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39" w:rsidRDefault="006A7339" w:rsidP="00A84C76">
      <w:pPr>
        <w:jc w:val="center"/>
        <w:rPr>
          <w:b/>
          <w:bCs/>
          <w:color w:val="000000"/>
        </w:rPr>
      </w:pPr>
    </w:p>
    <w:p w:rsidR="006A7339" w:rsidRDefault="006A7339" w:rsidP="00A84C76">
      <w:pPr>
        <w:jc w:val="center"/>
        <w:rPr>
          <w:b/>
          <w:bCs/>
          <w:color w:val="000000"/>
        </w:rPr>
      </w:pPr>
    </w:p>
    <w:p w:rsidR="004D68C6" w:rsidRPr="004D68C6" w:rsidRDefault="004D68C6" w:rsidP="004D68C6">
      <w:pPr>
        <w:jc w:val="right"/>
        <w:rPr>
          <w:color w:val="2C2D2E"/>
          <w:shd w:val="clear" w:color="auto" w:fill="FFFFFF"/>
        </w:rPr>
      </w:pPr>
      <w:r w:rsidRPr="004D68C6">
        <w:rPr>
          <w:color w:val="2C2D2E"/>
          <w:shd w:val="clear" w:color="auto" w:fill="FFFFFF"/>
        </w:rPr>
        <w:t>приложение</w:t>
      </w:r>
      <w:proofErr w:type="gramStart"/>
      <w:r w:rsidRPr="004D68C6">
        <w:rPr>
          <w:color w:val="2C2D2E"/>
          <w:shd w:val="clear" w:color="auto" w:fill="FFFFFF"/>
        </w:rPr>
        <w:t>1</w:t>
      </w:r>
      <w:proofErr w:type="gramEnd"/>
    </w:p>
    <w:p w:rsidR="004D68C6" w:rsidRPr="004D68C6" w:rsidRDefault="004D68C6" w:rsidP="004D68C6">
      <w:pPr>
        <w:jc w:val="right"/>
        <w:rPr>
          <w:color w:val="2C2D2E"/>
          <w:shd w:val="clear" w:color="auto" w:fill="FFFFFF"/>
        </w:rPr>
      </w:pPr>
      <w:r w:rsidRPr="004D68C6">
        <w:rPr>
          <w:color w:val="2C2D2E"/>
          <w:shd w:val="clear" w:color="auto" w:fill="FFFFFF"/>
        </w:rPr>
        <w:t xml:space="preserve">к приказу № 149/3от  29.08. 2025 г. </w:t>
      </w:r>
    </w:p>
    <w:p w:rsidR="004D68C6" w:rsidRPr="004D68C6" w:rsidRDefault="004D68C6" w:rsidP="004D68C6">
      <w:r w:rsidRPr="004D68C6">
        <w:t xml:space="preserve"> «О внесении изменений  в адаптированную основную образовательную программу начального  общего образования </w:t>
      </w:r>
      <w:proofErr w:type="gramStart"/>
      <w:r w:rsidRPr="004D68C6">
        <w:t>для</w:t>
      </w:r>
      <w:proofErr w:type="gramEnd"/>
      <w:r w:rsidRPr="004D68C6">
        <w:t xml:space="preserve"> обучающихся с ЗПР</w:t>
      </w:r>
    </w:p>
    <w:p w:rsidR="004D68C6" w:rsidRPr="004D68C6" w:rsidRDefault="004D68C6" w:rsidP="004D68C6">
      <w:r w:rsidRPr="004D68C6">
        <w:t>муниципального общеобразовательного учреждения</w:t>
      </w:r>
      <w:proofErr w:type="gramStart"/>
      <w:r w:rsidRPr="004D68C6">
        <w:t>«О</w:t>
      </w:r>
      <w:proofErr w:type="gramEnd"/>
      <w:r w:rsidRPr="004D68C6">
        <w:t xml:space="preserve">сновная школа № 59 имени полного кавалера ордена Славы </w:t>
      </w:r>
      <w:proofErr w:type="spellStart"/>
      <w:r w:rsidRPr="004D68C6">
        <w:t>Н.П.Красюкова</w:t>
      </w:r>
      <w:proofErr w:type="spellEnd"/>
      <w:r w:rsidRPr="004D68C6">
        <w:t xml:space="preserve"> Кировского района Волгограда»</w:t>
      </w:r>
    </w:p>
    <w:p w:rsidR="004D68C6" w:rsidRDefault="004D68C6" w:rsidP="004D68C6">
      <w:pPr>
        <w:jc w:val="center"/>
        <w:rPr>
          <w:b/>
          <w:bCs/>
          <w:color w:val="000000"/>
        </w:rPr>
      </w:pPr>
    </w:p>
    <w:p w:rsidR="006A7339" w:rsidRDefault="006A7339" w:rsidP="00A84C76">
      <w:pPr>
        <w:jc w:val="center"/>
        <w:rPr>
          <w:b/>
          <w:bCs/>
          <w:color w:val="000000"/>
        </w:rPr>
      </w:pPr>
    </w:p>
    <w:p w:rsidR="006A7339" w:rsidRDefault="006A7339" w:rsidP="00A84C76">
      <w:pPr>
        <w:jc w:val="center"/>
        <w:rPr>
          <w:b/>
          <w:bCs/>
          <w:color w:val="000000"/>
        </w:rPr>
      </w:pPr>
    </w:p>
    <w:p w:rsidR="006A7339" w:rsidRDefault="006A7339" w:rsidP="00A84C76">
      <w:pPr>
        <w:jc w:val="center"/>
        <w:rPr>
          <w:b/>
          <w:bCs/>
          <w:color w:val="000000"/>
        </w:rPr>
      </w:pPr>
    </w:p>
    <w:p w:rsidR="006A7339" w:rsidRDefault="006A7339" w:rsidP="00A84C76">
      <w:pPr>
        <w:jc w:val="center"/>
        <w:rPr>
          <w:b/>
          <w:bCs/>
          <w:color w:val="000000"/>
        </w:rPr>
      </w:pPr>
    </w:p>
    <w:p w:rsidR="006A7339" w:rsidRDefault="006A7339" w:rsidP="00A84C76">
      <w:pPr>
        <w:jc w:val="center"/>
        <w:rPr>
          <w:b/>
          <w:bCs/>
          <w:color w:val="000000"/>
        </w:rPr>
      </w:pPr>
    </w:p>
    <w:p w:rsidR="00A84C76" w:rsidRPr="00A84C76" w:rsidRDefault="00A84C76" w:rsidP="00A84C76">
      <w:pPr>
        <w:jc w:val="center"/>
        <w:rPr>
          <w:b/>
          <w:bCs/>
          <w:color w:val="000000"/>
        </w:rPr>
      </w:pPr>
      <w:r w:rsidRPr="00A84C76">
        <w:rPr>
          <w:b/>
          <w:bCs/>
          <w:color w:val="000000"/>
        </w:rPr>
        <w:t>Учебный план</w:t>
      </w:r>
    </w:p>
    <w:p w:rsidR="00A84C76" w:rsidRDefault="00A84C76" w:rsidP="00A84C76">
      <w:pPr>
        <w:jc w:val="center"/>
        <w:rPr>
          <w:b/>
        </w:rPr>
      </w:pPr>
      <w:r w:rsidRPr="00A84C76">
        <w:rPr>
          <w:b/>
          <w:bCs/>
          <w:color w:val="000000"/>
        </w:rPr>
        <w:t xml:space="preserve">начального  общего образования </w:t>
      </w:r>
      <w:r w:rsidRPr="00A84C76">
        <w:rPr>
          <w:b/>
        </w:rPr>
        <w:t xml:space="preserve">для </w:t>
      </w:r>
      <w:proofErr w:type="gramStart"/>
      <w:r w:rsidRPr="00A84C76">
        <w:rPr>
          <w:b/>
        </w:rPr>
        <w:t>обучающихся</w:t>
      </w:r>
      <w:proofErr w:type="gramEnd"/>
      <w:r w:rsidRPr="00A84C76">
        <w:rPr>
          <w:b/>
        </w:rPr>
        <w:t xml:space="preserve"> с задержкой психического развития муниципального общеобразовательного учреждения  «Основная школа № 59 имени полного кавалера ордена Славы Н. П. </w:t>
      </w:r>
      <w:proofErr w:type="spellStart"/>
      <w:r w:rsidRPr="00A84C76">
        <w:rPr>
          <w:b/>
        </w:rPr>
        <w:t>Красюкова</w:t>
      </w:r>
      <w:proofErr w:type="spellEnd"/>
      <w:r w:rsidRPr="00A84C76">
        <w:rPr>
          <w:b/>
        </w:rPr>
        <w:t xml:space="preserve">  Кировского района Волгограда»  </w:t>
      </w:r>
    </w:p>
    <w:p w:rsidR="00A84C76" w:rsidRPr="00A84C76" w:rsidRDefault="00A84C76" w:rsidP="00A84C76">
      <w:pPr>
        <w:jc w:val="center"/>
        <w:rPr>
          <w:b/>
        </w:rPr>
      </w:pPr>
      <w:r w:rsidRPr="00A84C76">
        <w:rPr>
          <w:b/>
        </w:rPr>
        <w:t xml:space="preserve">на 2025-2026 учебный год </w:t>
      </w:r>
    </w:p>
    <w:p w:rsidR="00A84C76" w:rsidRPr="00A84C76" w:rsidRDefault="00A84C76" w:rsidP="00A84C76">
      <w:pPr>
        <w:jc w:val="center"/>
        <w:rPr>
          <w:b/>
          <w:color w:val="2C2D2E"/>
        </w:rPr>
      </w:pPr>
    </w:p>
    <w:p w:rsidR="00A84C76" w:rsidRPr="00A84C76" w:rsidRDefault="00A84C76" w:rsidP="00A84C76">
      <w:pPr>
        <w:rPr>
          <w:b/>
          <w:color w:val="2C2D2E"/>
        </w:rPr>
      </w:pPr>
    </w:p>
    <w:p w:rsidR="00A84C76" w:rsidRPr="00A84C76" w:rsidRDefault="00A84C76" w:rsidP="00A84C76">
      <w:pPr>
        <w:rPr>
          <w:b/>
          <w:color w:val="2C2D2E"/>
          <w:shd w:val="clear" w:color="auto" w:fill="FFFFFF"/>
        </w:rPr>
      </w:pPr>
      <w:r w:rsidRPr="00A84C76">
        <w:rPr>
          <w:rFonts w:eastAsia="Symbol"/>
          <w:b/>
          <w:color w:val="2C2D2E"/>
          <w:shd w:val="clear" w:color="auto" w:fill="FFFFFF"/>
        </w:rPr>
        <w:t></w:t>
      </w:r>
    </w:p>
    <w:p w:rsidR="00A84C76" w:rsidRPr="00A84C76" w:rsidRDefault="00A84C76" w:rsidP="00A84C76">
      <w:pPr>
        <w:rPr>
          <w:b/>
        </w:rPr>
      </w:pPr>
    </w:p>
    <w:p w:rsidR="00A84C76" w:rsidRPr="00A84C76" w:rsidRDefault="00A84C76" w:rsidP="00A84C76">
      <w:pPr>
        <w:rPr>
          <w:b/>
        </w:rPr>
      </w:pPr>
    </w:p>
    <w:p w:rsidR="00A84C76" w:rsidRPr="00A84C76" w:rsidRDefault="00A84C76" w:rsidP="00A84C76">
      <w:pPr>
        <w:rPr>
          <w:b/>
        </w:rPr>
      </w:pPr>
    </w:p>
    <w:p w:rsidR="00902B9D" w:rsidRDefault="00902B9D"/>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727767" w:rsidRDefault="00727767"/>
    <w:p w:rsidR="009A5537" w:rsidRDefault="009A5537"/>
    <w:p w:rsidR="009A5537" w:rsidRDefault="009A5537"/>
    <w:p w:rsidR="00727767" w:rsidRPr="00895A1D" w:rsidRDefault="00727767" w:rsidP="00727767">
      <w:pPr>
        <w:pStyle w:val="ConsPlusTitle"/>
        <w:ind w:firstLine="540"/>
        <w:jc w:val="both"/>
        <w:outlineLvl w:val="2"/>
        <w:rPr>
          <w:rFonts w:ascii="Times New Roman" w:hAnsi="Times New Roman" w:cs="Times New Roman"/>
          <w:sz w:val="24"/>
          <w:szCs w:val="24"/>
        </w:rPr>
      </w:pPr>
      <w:r w:rsidRPr="00895A1D">
        <w:rPr>
          <w:rFonts w:ascii="Times New Roman" w:hAnsi="Times New Roman" w:cs="Times New Roman"/>
          <w:sz w:val="24"/>
          <w:szCs w:val="24"/>
        </w:rPr>
        <w:t>Пояснительная записка</w:t>
      </w:r>
    </w:p>
    <w:p w:rsidR="00727767" w:rsidRPr="00895A1D" w:rsidRDefault="00727767" w:rsidP="00727767">
      <w:pPr>
        <w:pStyle w:val="ConsPlusTitle"/>
        <w:ind w:firstLine="540"/>
        <w:jc w:val="both"/>
        <w:outlineLvl w:val="2"/>
        <w:rPr>
          <w:rFonts w:ascii="Times New Roman" w:hAnsi="Times New Roman" w:cs="Times New Roman"/>
          <w:sz w:val="24"/>
          <w:szCs w:val="24"/>
        </w:rPr>
      </w:pPr>
    </w:p>
    <w:p w:rsidR="00727767" w:rsidRPr="00895A1D" w:rsidRDefault="00727767" w:rsidP="00727767">
      <w:proofErr w:type="gramStart"/>
      <w:r w:rsidRPr="00895A1D">
        <w:rPr>
          <w:b/>
          <w:bCs/>
          <w:color w:val="000000"/>
        </w:rPr>
        <w:t xml:space="preserve">Учебный план начального общего образования </w:t>
      </w:r>
      <w:r w:rsidRPr="00895A1D">
        <w:t>для обучающихся с задержкой психического развития  разработан на основе нормативных документов:</w:t>
      </w:r>
      <w:proofErr w:type="gramEnd"/>
    </w:p>
    <w:p w:rsidR="00727767" w:rsidRPr="00895A1D" w:rsidRDefault="00727767" w:rsidP="00727767">
      <w:pPr>
        <w:pStyle w:val="a3"/>
        <w:ind w:firstLine="709"/>
        <w:rPr>
          <w:sz w:val="24"/>
          <w:szCs w:val="24"/>
        </w:rPr>
      </w:pPr>
      <w:r w:rsidRPr="00895A1D">
        <w:rPr>
          <w:sz w:val="24"/>
          <w:szCs w:val="24"/>
        </w:rPr>
        <w:t xml:space="preserve">-Федерального Закона от 29.12.2012 № 273-ФЗ «Об образовании в Российской Федерации»; </w:t>
      </w:r>
    </w:p>
    <w:p w:rsidR="00727767" w:rsidRPr="00895A1D" w:rsidRDefault="00727767" w:rsidP="00727767">
      <w:pPr>
        <w:pStyle w:val="a3"/>
        <w:ind w:firstLine="709"/>
        <w:rPr>
          <w:sz w:val="24"/>
          <w:szCs w:val="24"/>
        </w:rPr>
      </w:pPr>
      <w:r w:rsidRPr="00895A1D">
        <w:rPr>
          <w:spacing w:val="-3"/>
          <w:sz w:val="24"/>
          <w:szCs w:val="24"/>
        </w:rPr>
        <w:t xml:space="preserve">-Об </w:t>
      </w:r>
      <w:r w:rsidRPr="00895A1D">
        <w:rPr>
          <w:sz w:val="24"/>
          <w:szCs w:val="24"/>
        </w:rPr>
        <w:t xml:space="preserve">утверждении федерального государственного образовательного стандарта начального общего образования: приказ Министерства просвещения РФ от 31.05.2021г. № 286 </w:t>
      </w:r>
      <w:proofErr w:type="gramStart"/>
      <w:r w:rsidRPr="00895A1D">
        <w:rPr>
          <w:sz w:val="24"/>
          <w:szCs w:val="24"/>
        </w:rPr>
        <w:t xml:space="preserve">( </w:t>
      </w:r>
      <w:proofErr w:type="gramEnd"/>
      <w:r w:rsidRPr="00895A1D">
        <w:rPr>
          <w:sz w:val="24"/>
          <w:szCs w:val="24"/>
        </w:rPr>
        <w:t>с изменениями  от 18.07.2022 № 569); (в.7.1)</w:t>
      </w:r>
    </w:p>
    <w:p w:rsidR="00727767" w:rsidRPr="00895A1D" w:rsidRDefault="00727767" w:rsidP="00727767">
      <w:r w:rsidRPr="00895A1D">
        <w:rPr>
          <w:spacing w:val="-3"/>
        </w:rPr>
        <w:t>-</w:t>
      </w:r>
      <w:r w:rsidRPr="00895A1D">
        <w:t xml:space="preserve"> Об утверждении федеральной образовательной программы начального общего образования:</w:t>
      </w:r>
      <w:r w:rsidR="00EF6CB2">
        <w:t xml:space="preserve"> приказ Министерства просвещения РФ </w:t>
      </w:r>
      <w:r w:rsidRPr="00895A1D">
        <w:t xml:space="preserve"> </w:t>
      </w:r>
      <w:r w:rsidR="006A7339">
        <w:t>от</w:t>
      </w:r>
      <w:r w:rsidRPr="00895A1D">
        <w:t>18.05.2023 № 372;</w:t>
      </w:r>
    </w:p>
    <w:p w:rsidR="00727767" w:rsidRDefault="00727767" w:rsidP="00727767">
      <w:pPr>
        <w:pStyle w:val="a3"/>
        <w:ind w:firstLine="709"/>
        <w:rPr>
          <w:sz w:val="24"/>
          <w:szCs w:val="24"/>
        </w:rPr>
      </w:pPr>
      <w:r w:rsidRPr="00895A1D">
        <w:rPr>
          <w:spacing w:val="-3"/>
          <w:sz w:val="24"/>
          <w:szCs w:val="24"/>
        </w:rPr>
        <w:t xml:space="preserve">-Об </w:t>
      </w:r>
      <w:r w:rsidRPr="00895A1D">
        <w:rPr>
          <w:sz w:val="24"/>
          <w:szCs w:val="24"/>
        </w:rPr>
        <w:t>утверждении федерального государственного образовательного стандартаначального общегообразования обучающихся с ограниченными возможностями здоровья: приказ Министерства образования и науки Российской Федерации от 19 декабря 2014 г. N 1598 (далее ФГОС НОО ОВЗ);</w:t>
      </w:r>
    </w:p>
    <w:p w:rsidR="004C09ED" w:rsidRPr="00895A1D" w:rsidRDefault="004C09ED" w:rsidP="004C09ED">
      <w:pPr>
        <w:ind w:firstLine="708"/>
        <w:jc w:val="both"/>
      </w:pPr>
      <w:r>
        <w:t>-</w:t>
      </w:r>
      <w:r w:rsidRPr="008E373D">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w:t>
      </w:r>
      <w:r w:rsidR="00E0450F">
        <w:t>ия</w:t>
      </w:r>
      <w:r w:rsidR="00EF6CB2">
        <w:t xml:space="preserve">: приказ Министерства просвещения РФ </w:t>
      </w:r>
      <w:r w:rsidR="00E0450F">
        <w:t>от 18 июня 2025 г. N 467;</w:t>
      </w:r>
    </w:p>
    <w:p w:rsidR="00727767" w:rsidRPr="00895A1D" w:rsidRDefault="00727767" w:rsidP="00727767">
      <w:pPr>
        <w:pStyle w:val="a3"/>
        <w:ind w:firstLine="709"/>
        <w:jc w:val="both"/>
        <w:rPr>
          <w:color w:val="000000"/>
          <w:sz w:val="24"/>
          <w:szCs w:val="24"/>
        </w:rPr>
      </w:pPr>
      <w:r w:rsidRPr="00895A1D">
        <w:rPr>
          <w:spacing w:val="-3"/>
          <w:sz w:val="24"/>
          <w:szCs w:val="24"/>
        </w:rPr>
        <w:t xml:space="preserve">-Об </w:t>
      </w:r>
      <w:r w:rsidRPr="00895A1D">
        <w:rPr>
          <w:sz w:val="24"/>
          <w:szCs w:val="24"/>
        </w:rPr>
        <w:t xml:space="preserve">утверждении </w:t>
      </w:r>
      <w:r w:rsidRPr="00895A1D">
        <w:rPr>
          <w:color w:val="000000"/>
          <w:sz w:val="24"/>
          <w:szCs w:val="24"/>
        </w:rPr>
        <w:t>федеральной  адаптированной образовательной программы</w:t>
      </w:r>
      <w:r w:rsidRPr="00895A1D">
        <w:rPr>
          <w:sz w:val="24"/>
          <w:szCs w:val="24"/>
        </w:rPr>
        <w:t xml:space="preserve"> начального общегообразования для обучающихся с ограниченными возможностями здоровья</w:t>
      </w:r>
      <w:r w:rsidRPr="00895A1D">
        <w:rPr>
          <w:color w:val="000000"/>
          <w:sz w:val="24"/>
          <w:szCs w:val="24"/>
        </w:rPr>
        <w:t xml:space="preserve">: </w:t>
      </w:r>
      <w:r w:rsidRPr="00895A1D">
        <w:rPr>
          <w:sz w:val="24"/>
          <w:szCs w:val="24"/>
        </w:rPr>
        <w:t xml:space="preserve">приказ Министерства просвещения РФ </w:t>
      </w:r>
      <w:r w:rsidRPr="00895A1D">
        <w:rPr>
          <w:color w:val="000000"/>
          <w:sz w:val="24"/>
          <w:szCs w:val="24"/>
        </w:rPr>
        <w:t xml:space="preserve">от </w:t>
      </w:r>
      <w:r w:rsidRPr="00895A1D">
        <w:rPr>
          <w:sz w:val="24"/>
          <w:szCs w:val="24"/>
        </w:rPr>
        <w:t xml:space="preserve">24.11.2022 </w:t>
      </w:r>
      <w:r w:rsidRPr="00895A1D">
        <w:rPr>
          <w:color w:val="000000"/>
          <w:sz w:val="24"/>
          <w:szCs w:val="24"/>
        </w:rPr>
        <w:t>№ 1023;</w:t>
      </w:r>
    </w:p>
    <w:p w:rsidR="00727767" w:rsidRPr="00895A1D" w:rsidRDefault="00727767" w:rsidP="00727767">
      <w:r w:rsidRPr="00895A1D">
        <w:rPr>
          <w:rFonts w:eastAsia="+mn-ea"/>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среднего общего образования</w:t>
      </w:r>
      <w:proofErr w:type="gramStart"/>
      <w:r w:rsidRPr="00895A1D">
        <w:rPr>
          <w:rFonts w:eastAsia="+mn-ea"/>
        </w:rPr>
        <w:t>:</w:t>
      </w:r>
      <w:r w:rsidR="00EF6CB2">
        <w:t xml:space="preserve">: </w:t>
      </w:r>
      <w:proofErr w:type="gramEnd"/>
      <w:r w:rsidR="00EF6CB2">
        <w:t xml:space="preserve">приказ Министерства просвещения РФ </w:t>
      </w:r>
      <w:r w:rsidRPr="00895A1D">
        <w:rPr>
          <w:rFonts w:eastAsia="+mn-ea"/>
        </w:rPr>
        <w:t xml:space="preserve"> от 09.10.2024 № 704;</w:t>
      </w:r>
    </w:p>
    <w:p w:rsidR="00727767" w:rsidRPr="00895A1D" w:rsidRDefault="00727767" w:rsidP="00727767">
      <w:pPr>
        <w:pStyle w:val="a3"/>
        <w:ind w:firstLine="709"/>
        <w:jc w:val="both"/>
        <w:rPr>
          <w:sz w:val="24"/>
          <w:szCs w:val="24"/>
        </w:rPr>
      </w:pPr>
      <w:r w:rsidRPr="00895A1D">
        <w:rPr>
          <w:sz w:val="24"/>
          <w:szCs w:val="24"/>
        </w:rPr>
        <w:t xml:space="preserve">-Об утверждении СанПиН </w:t>
      </w:r>
      <w:r w:rsidRPr="00895A1D">
        <w:rPr>
          <w:color w:val="222222"/>
          <w:sz w:val="24"/>
          <w:szCs w:val="24"/>
          <w:lang w:eastAsia="ru-RU"/>
        </w:rPr>
        <w:t>1.2.3685-21 «Гигиенические нормативы и требования к обеспечению безопасности и (или) безвредности для человека факторов среды обитания»:</w:t>
      </w:r>
      <w:r w:rsidRPr="00895A1D">
        <w:rPr>
          <w:sz w:val="24"/>
          <w:szCs w:val="24"/>
        </w:rPr>
        <w:t xml:space="preserve"> Постановление Главного государственного санитарного врача РФ от 28.01.2021 № 2;</w:t>
      </w:r>
    </w:p>
    <w:p w:rsidR="00727767" w:rsidRDefault="00727767" w:rsidP="00727767">
      <w:pPr>
        <w:pStyle w:val="a3"/>
        <w:ind w:firstLine="709"/>
        <w:jc w:val="both"/>
        <w:rPr>
          <w:sz w:val="24"/>
          <w:szCs w:val="24"/>
        </w:rPr>
      </w:pPr>
      <w:r w:rsidRPr="00895A1D">
        <w:rPr>
          <w:sz w:val="24"/>
          <w:szCs w:val="24"/>
        </w:rPr>
        <w:t xml:space="preserve">-Об утверждении </w:t>
      </w:r>
      <w:hyperlink r:id="rId6" w:history="1">
        <w:r w:rsidRPr="00895A1D">
          <w:rPr>
            <w:color w:val="0000FF"/>
            <w:sz w:val="24"/>
            <w:szCs w:val="24"/>
          </w:rPr>
          <w:t>СП 2.4.3648-20</w:t>
        </w:r>
      </w:hyperlink>
      <w:r w:rsidRPr="00895A1D">
        <w:rPr>
          <w:sz w:val="24"/>
          <w:szCs w:val="24"/>
        </w:rPr>
        <w:t xml:space="preserve">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 сентября 2020 г. N 28;</w:t>
      </w:r>
    </w:p>
    <w:p w:rsidR="000A548F" w:rsidRPr="004D68C6" w:rsidRDefault="000A548F" w:rsidP="000A548F">
      <w:r>
        <w:t xml:space="preserve"> - Адаптированной</w:t>
      </w:r>
      <w:r w:rsidRPr="00124941">
        <w:rPr>
          <w:rFonts w:eastAsia="+mn-ea"/>
        </w:rPr>
        <w:t xml:space="preserve"> </w:t>
      </w:r>
      <w:r>
        <w:rPr>
          <w:rFonts w:eastAsia="+mn-ea"/>
        </w:rPr>
        <w:t>о</w:t>
      </w:r>
      <w:r w:rsidRPr="00124941">
        <w:rPr>
          <w:rFonts w:eastAsia="+mn-ea"/>
        </w:rPr>
        <w:t xml:space="preserve">сновной образовательной программы </w:t>
      </w:r>
      <w:r>
        <w:t>НОО</w:t>
      </w:r>
      <w:r w:rsidRPr="004D68C6">
        <w:t xml:space="preserve"> для обучающихся с ЗПР</w:t>
      </w:r>
      <w:r w:rsidR="00F84182" w:rsidRPr="00F84182">
        <w:t xml:space="preserve"> </w:t>
      </w:r>
      <w:r w:rsidR="00F84182" w:rsidRPr="00124941">
        <w:t>МОУ ОШ №59</w:t>
      </w:r>
      <w:r>
        <w:t>;</w:t>
      </w:r>
    </w:p>
    <w:p w:rsidR="00727767" w:rsidRPr="00895A1D" w:rsidRDefault="00727767" w:rsidP="00895A1D">
      <w:r w:rsidRPr="00895A1D">
        <w:t>-Устава МОУ ОШ №59.</w:t>
      </w:r>
    </w:p>
    <w:p w:rsidR="00727767" w:rsidRPr="00895A1D" w:rsidRDefault="00727767" w:rsidP="00727767">
      <w:pPr>
        <w:pStyle w:val="ConsPlusTitle"/>
        <w:tabs>
          <w:tab w:val="center" w:pos="4677"/>
        </w:tabs>
        <w:rPr>
          <w:rFonts w:ascii="Times New Roman" w:hAnsi="Times New Roman" w:cs="Times New Roman"/>
          <w:sz w:val="24"/>
          <w:szCs w:val="24"/>
        </w:rPr>
      </w:pPr>
      <w:r w:rsidRPr="00895A1D">
        <w:rPr>
          <w:rStyle w:val="markedcontent"/>
          <w:rFonts w:ascii="Times New Roman" w:hAnsi="Times New Roman" w:cs="Times New Roman"/>
          <w:b w:val="0"/>
          <w:sz w:val="24"/>
          <w:szCs w:val="24"/>
        </w:rPr>
        <w:t xml:space="preserve">          Учебный план является частью </w:t>
      </w:r>
      <w:r w:rsidRPr="00895A1D">
        <w:rPr>
          <w:rFonts w:ascii="Times New Roman" w:hAnsi="Times New Roman" w:cs="Times New Roman"/>
          <w:b w:val="0"/>
          <w:sz w:val="24"/>
          <w:szCs w:val="24"/>
        </w:rPr>
        <w:t xml:space="preserve">адаптированной основной образовательной программы начального общего образования для обучающихся с задержкой психического развития </w:t>
      </w:r>
      <w:r w:rsidR="00B13B7B" w:rsidRPr="00895A1D">
        <w:rPr>
          <w:rFonts w:ascii="Times New Roman" w:hAnsi="Times New Roman" w:cs="Times New Roman"/>
          <w:b w:val="0"/>
          <w:sz w:val="24"/>
          <w:szCs w:val="24"/>
        </w:rPr>
        <w:t>(</w:t>
      </w:r>
      <w:r w:rsidR="00B13B7B" w:rsidRPr="00895A1D">
        <w:rPr>
          <w:rFonts w:ascii="Times New Roman" w:hAnsi="Times New Roman" w:cs="Times New Roman"/>
          <w:b w:val="0"/>
          <w:color w:val="444444"/>
          <w:sz w:val="24"/>
          <w:szCs w:val="24"/>
        </w:rPr>
        <w:t>АООП НОО для обучающихся с ЗПР)</w:t>
      </w:r>
      <w:proofErr w:type="gramStart"/>
      <w:r w:rsidR="00B13B7B" w:rsidRPr="00895A1D">
        <w:rPr>
          <w:rFonts w:ascii="Times New Roman" w:hAnsi="Times New Roman" w:cs="Times New Roman"/>
          <w:b w:val="0"/>
          <w:color w:val="444444"/>
          <w:sz w:val="24"/>
          <w:szCs w:val="24"/>
        </w:rPr>
        <w:t>.</w:t>
      </w:r>
      <w:r w:rsidRPr="00895A1D">
        <w:rPr>
          <w:rFonts w:ascii="Times New Roman" w:hAnsi="Times New Roman" w:cs="Times New Roman"/>
          <w:b w:val="0"/>
          <w:sz w:val="24"/>
          <w:szCs w:val="24"/>
        </w:rPr>
        <w:t>П</w:t>
      </w:r>
      <w:proofErr w:type="gramEnd"/>
      <w:r w:rsidRPr="00895A1D">
        <w:rPr>
          <w:rFonts w:ascii="Times New Roman" w:hAnsi="Times New Roman" w:cs="Times New Roman"/>
          <w:b w:val="0"/>
          <w:sz w:val="24"/>
          <w:szCs w:val="24"/>
        </w:rPr>
        <w:t>ри реализации которой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r w:rsidRPr="00895A1D">
        <w:rPr>
          <w:rFonts w:ascii="Times New Roman" w:hAnsi="Times New Roman" w:cs="Times New Roman"/>
          <w:sz w:val="24"/>
          <w:szCs w:val="24"/>
        </w:rPr>
        <w:tab/>
      </w:r>
    </w:p>
    <w:p w:rsidR="009C5137" w:rsidRPr="00895A1D" w:rsidRDefault="00B13B7B" w:rsidP="009C5137">
      <w:pPr>
        <w:pStyle w:val="formattext"/>
        <w:shd w:val="clear" w:color="auto" w:fill="FFFFFF"/>
        <w:spacing w:before="0" w:beforeAutospacing="0" w:after="0" w:afterAutospacing="0"/>
        <w:ind w:firstLine="480"/>
        <w:textAlignment w:val="baseline"/>
        <w:rPr>
          <w:color w:val="444444"/>
        </w:rPr>
      </w:pPr>
      <w:r w:rsidRPr="00895A1D">
        <w:rPr>
          <w:color w:val="444444"/>
        </w:rPr>
        <w:t>У</w:t>
      </w:r>
      <w:r w:rsidR="009C5137" w:rsidRPr="00895A1D">
        <w:rPr>
          <w:color w:val="444444"/>
        </w:rPr>
        <w:t xml:space="preserve">чебный план в АООП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w:t>
      </w:r>
      <w:r w:rsidR="00895A1D">
        <w:rPr>
          <w:color w:val="444444"/>
        </w:rPr>
        <w:t>по классам и учебным предметам.</w:t>
      </w:r>
    </w:p>
    <w:p w:rsidR="009C5137" w:rsidRPr="00895A1D" w:rsidRDefault="00B13B7B" w:rsidP="009C5137">
      <w:pPr>
        <w:pStyle w:val="formattext"/>
        <w:shd w:val="clear" w:color="auto" w:fill="FFFFFF"/>
        <w:spacing w:before="0" w:beforeAutospacing="0" w:after="0" w:afterAutospacing="0"/>
        <w:ind w:firstLine="480"/>
        <w:textAlignment w:val="baseline"/>
        <w:rPr>
          <w:color w:val="444444"/>
        </w:rPr>
      </w:pPr>
      <w:r w:rsidRPr="00895A1D">
        <w:rPr>
          <w:color w:val="444444"/>
        </w:rPr>
        <w:t>У</w:t>
      </w:r>
      <w:r w:rsidR="009C5137" w:rsidRPr="00895A1D">
        <w:rPr>
          <w:color w:val="444444"/>
        </w:rPr>
        <w:t>чебный план обеспечива</w:t>
      </w:r>
      <w:r w:rsidRPr="00895A1D">
        <w:rPr>
          <w:color w:val="444444"/>
        </w:rPr>
        <w:t>ет</w:t>
      </w:r>
      <w:r w:rsidR="009C5137" w:rsidRPr="00895A1D">
        <w:rPr>
          <w:color w:val="444444"/>
        </w:rPr>
        <w:t xml:space="preserve"> реализацию требований </w:t>
      </w:r>
      <w:hyperlink r:id="rId7" w:history="1">
        <w:r w:rsidR="009C5137" w:rsidRPr="00895A1D">
          <w:rPr>
            <w:rStyle w:val="a4"/>
          </w:rPr>
          <w:t>ФГОС НОО обучающихся с ОВЗ</w:t>
        </w:r>
      </w:hyperlink>
      <w:r w:rsidR="009C5137" w:rsidRPr="00895A1D">
        <w:rPr>
          <w:color w:val="444444"/>
        </w:rPr>
        <w:t> и выполнение гигиенических требований к режиму образовательного процесса, которые предусмотрены </w:t>
      </w:r>
      <w:hyperlink r:id="rId8" w:anchor="6560IO" w:history="1">
        <w:r w:rsidR="009C5137" w:rsidRPr="00895A1D">
          <w:rPr>
            <w:rStyle w:val="a4"/>
          </w:rPr>
          <w:t>Гигиеническими нормативами</w:t>
        </w:r>
      </w:hyperlink>
      <w:r w:rsidR="009C5137" w:rsidRPr="00895A1D">
        <w:rPr>
          <w:color w:val="444444"/>
        </w:rPr>
        <w:t> и </w:t>
      </w:r>
      <w:hyperlink r:id="rId9" w:anchor="6580IP" w:history="1">
        <w:r w:rsidR="009C5137" w:rsidRPr="00895A1D">
          <w:rPr>
            <w:rStyle w:val="a4"/>
          </w:rPr>
          <w:t>Санитарно-эпидемиологическими требованиями</w:t>
        </w:r>
      </w:hyperlink>
      <w:r w:rsidR="00895A1D">
        <w:rPr>
          <w:color w:val="444444"/>
        </w:rPr>
        <w:t>.</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Содержание учебных предметов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r w:rsidRPr="00895A1D">
        <w:rPr>
          <w:color w:val="444444"/>
        </w:rPr>
        <w:br/>
      </w:r>
    </w:p>
    <w:p w:rsidR="009C5137" w:rsidRPr="00895A1D" w:rsidRDefault="00B13B7B" w:rsidP="009C5137">
      <w:pPr>
        <w:pStyle w:val="formattext"/>
        <w:shd w:val="clear" w:color="auto" w:fill="FFFFFF"/>
        <w:spacing w:before="0" w:beforeAutospacing="0" w:after="0" w:afterAutospacing="0"/>
        <w:ind w:firstLine="480"/>
        <w:textAlignment w:val="baseline"/>
        <w:rPr>
          <w:color w:val="444444"/>
        </w:rPr>
      </w:pPr>
      <w:r w:rsidRPr="00895A1D">
        <w:rPr>
          <w:color w:val="444444"/>
        </w:rPr>
        <w:t>У</w:t>
      </w:r>
      <w:r w:rsidR="009C5137" w:rsidRPr="00895A1D">
        <w:rPr>
          <w:color w:val="444444"/>
        </w:rPr>
        <w:t>чебный план состоит из двух частей - обязательной части и части, формируемой участни</w:t>
      </w:r>
      <w:r w:rsidR="00895A1D">
        <w:rPr>
          <w:color w:val="444444"/>
        </w:rPr>
        <w:t>ками образовательных отношений.</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r w:rsidR="00B13B7B" w:rsidRPr="00895A1D">
        <w:rPr>
          <w:color w:val="444444"/>
        </w:rPr>
        <w:t>:</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формирование социальных компетенций, обеспечивающих овладение системой социальных отношений и социальное развитие обучающегося, а также его инт</w:t>
      </w:r>
      <w:r w:rsidR="00895A1D">
        <w:rPr>
          <w:color w:val="444444"/>
        </w:rPr>
        <w:t>еграцию в социальное окружение;</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 xml:space="preserve">готовность </w:t>
      </w:r>
      <w:proofErr w:type="gramStart"/>
      <w:r w:rsidRPr="00895A1D">
        <w:rPr>
          <w:color w:val="444444"/>
        </w:rPr>
        <w:t>обучающихся</w:t>
      </w:r>
      <w:proofErr w:type="gramEnd"/>
      <w:r w:rsidRPr="00895A1D">
        <w:rPr>
          <w:color w:val="444444"/>
        </w:rPr>
        <w:t xml:space="preserve"> к продолжению образования на уровн</w:t>
      </w:r>
      <w:r w:rsidR="00895A1D">
        <w:rPr>
          <w:color w:val="444444"/>
        </w:rPr>
        <w:t>е основного общего образования;</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формирование основ нравственного развития обучающихся, приобщение их к общекультурным, национальным и этнокульт</w:t>
      </w:r>
      <w:r w:rsidR="00895A1D">
        <w:rPr>
          <w:color w:val="444444"/>
        </w:rPr>
        <w:t>урным ценностям;</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формирование здорового образа жизни, элементарных правил повед</w:t>
      </w:r>
      <w:r w:rsidR="00895A1D">
        <w:rPr>
          <w:color w:val="444444"/>
        </w:rPr>
        <w:t>ения в экстремальных ситуациях;</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 xml:space="preserve">личностное развитие </w:t>
      </w:r>
      <w:proofErr w:type="gramStart"/>
      <w:r w:rsidRPr="00895A1D">
        <w:rPr>
          <w:color w:val="444444"/>
        </w:rPr>
        <w:t>обучающегося</w:t>
      </w:r>
      <w:proofErr w:type="gramEnd"/>
      <w:r w:rsidRPr="00895A1D">
        <w:rPr>
          <w:color w:val="444444"/>
        </w:rPr>
        <w:t xml:space="preserve"> в соотве</w:t>
      </w:r>
      <w:r w:rsidR="00895A1D">
        <w:rPr>
          <w:color w:val="444444"/>
        </w:rPr>
        <w:t>тствии с его индивидуальностью.</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w:t>
      </w:r>
      <w:r w:rsidR="00895A1D">
        <w:rPr>
          <w:color w:val="444444"/>
        </w:rPr>
        <w:t xml:space="preserve">рузки </w:t>
      </w:r>
      <w:proofErr w:type="gramStart"/>
      <w:r w:rsidR="00895A1D">
        <w:rPr>
          <w:color w:val="444444"/>
        </w:rPr>
        <w:t>обучающихся</w:t>
      </w:r>
      <w:proofErr w:type="gramEnd"/>
      <w:r w:rsidR="00895A1D">
        <w:rPr>
          <w:color w:val="444444"/>
        </w:rPr>
        <w:t xml:space="preserve"> использовано:</w:t>
      </w:r>
    </w:p>
    <w:p w:rsidR="009C5137" w:rsidRDefault="009C5137" w:rsidP="009C5137">
      <w:pPr>
        <w:pStyle w:val="formattext"/>
        <w:shd w:val="clear" w:color="auto" w:fill="FFFFFF"/>
        <w:spacing w:before="0" w:beforeAutospacing="0" w:after="0" w:afterAutospacing="0"/>
        <w:ind w:firstLine="480"/>
        <w:textAlignment w:val="baseline"/>
        <w:rPr>
          <w:color w:val="444444"/>
        </w:rPr>
      </w:pPr>
      <w:proofErr w:type="gramStart"/>
      <w:r w:rsidRPr="00895A1D">
        <w:rPr>
          <w:color w:val="444444"/>
        </w:rPr>
        <w:t>на введение учебных курсов,</w:t>
      </w:r>
      <w:r w:rsidR="00B13B7B" w:rsidRPr="00895A1D">
        <w:rPr>
          <w:color w:val="444444"/>
        </w:rPr>
        <w:t xml:space="preserve"> обеспечивающих различные интересы обучающихся, в том числе этнокультурные,</w:t>
      </w:r>
      <w:r w:rsidRPr="00895A1D">
        <w:rPr>
          <w:color w:val="444444"/>
        </w:rPr>
        <w:t xml:space="preserve"> удовлетворение особых образовательных потребностей обучающихся с ЗПР и необходимую коррекцию недостатков в психическ</w:t>
      </w:r>
      <w:r w:rsidR="00895A1D">
        <w:rPr>
          <w:color w:val="444444"/>
        </w:rPr>
        <w:t>ом и (или) физическом развитии</w:t>
      </w:r>
      <w:r w:rsidR="00483785">
        <w:rPr>
          <w:color w:val="444444"/>
        </w:rPr>
        <w:t>:</w:t>
      </w:r>
      <w:proofErr w:type="gramEnd"/>
    </w:p>
    <w:p w:rsidR="00483785" w:rsidRPr="0069645E" w:rsidRDefault="0069645E" w:rsidP="0069645E">
      <w:pPr>
        <w:ind w:left="360" w:right="180"/>
        <w:contextualSpacing/>
        <w:rPr>
          <w:color w:val="000000"/>
        </w:rPr>
      </w:pPr>
      <w:r>
        <w:t>-у</w:t>
      </w:r>
      <w:r w:rsidR="00483785">
        <w:t>чебный курс«</w:t>
      </w:r>
      <w:r w:rsidR="00483785" w:rsidRPr="00895A1D">
        <w:t>В мире текстов</w:t>
      </w:r>
      <w:r w:rsidR="00483785">
        <w:t xml:space="preserve">»  во 2-4 классах по 1 часу в неделю. </w:t>
      </w:r>
      <w:r w:rsidR="00483785">
        <w:rPr>
          <w:color w:val="000000"/>
        </w:rPr>
        <w:t>Ц</w:t>
      </w:r>
      <w:r w:rsidR="00483785" w:rsidRPr="008456A3">
        <w:rPr>
          <w:color w:val="000000"/>
        </w:rPr>
        <w:t>елью курса является развития устной и письменной речи, создание условий для формирования языковой компетенции младших школьников</w:t>
      </w:r>
      <w:r w:rsidR="00483785">
        <w:rPr>
          <w:color w:val="000000"/>
        </w:rPr>
        <w:t>.</w:t>
      </w:r>
    </w:p>
    <w:p w:rsidR="00483785" w:rsidRPr="0069645E" w:rsidRDefault="0069645E" w:rsidP="0069645E">
      <w:pPr>
        <w:pStyle w:val="formattext"/>
        <w:shd w:val="clear" w:color="auto" w:fill="FFFFFF"/>
        <w:spacing w:before="0" w:beforeAutospacing="0" w:after="0" w:afterAutospacing="0"/>
        <w:ind w:firstLine="480"/>
        <w:textAlignment w:val="baseline"/>
      </w:pPr>
      <w:r>
        <w:t>-у</w:t>
      </w:r>
      <w:r w:rsidR="00483785">
        <w:t>чебный курс</w:t>
      </w:r>
      <w:proofErr w:type="gramStart"/>
      <w:r w:rsidR="00483785">
        <w:t>«</w:t>
      </w:r>
      <w:r w:rsidR="00483785" w:rsidRPr="00895A1D">
        <w:t>И</w:t>
      </w:r>
      <w:proofErr w:type="gramEnd"/>
      <w:r w:rsidR="00483785" w:rsidRPr="00895A1D">
        <w:t>стория и культура родного края</w:t>
      </w:r>
      <w:r w:rsidR="00483785">
        <w:t>»во 2-4 классах</w:t>
      </w:r>
      <w:r>
        <w:t>(</w:t>
      </w:r>
      <w:r w:rsidR="00483785">
        <w:t>по 1 часу в неделю</w:t>
      </w:r>
      <w:r>
        <w:t xml:space="preserve">) </w:t>
      </w:r>
      <w:r w:rsidRPr="002E5BA4">
        <w:t>расширяет  и углубляет исходные представления о крае, в котором живут учащиеся.</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w:t>
      </w:r>
      <w:r w:rsidR="00895A1D">
        <w:rPr>
          <w:color w:val="444444"/>
        </w:rPr>
        <w:t>но-гигиеническими требованиями.</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Обязательным компонентом учебного плана является внеурочная деятельность. В соответствии с требованиями </w:t>
      </w:r>
      <w:hyperlink r:id="rId10" w:history="1">
        <w:r w:rsidRPr="00895A1D">
          <w:rPr>
            <w:rStyle w:val="a4"/>
          </w:rPr>
          <w:t>ФГОС НОО обучающихся с ОВЗ</w:t>
        </w:r>
      </w:hyperlink>
      <w:r w:rsidRPr="00895A1D">
        <w:rPr>
          <w:color w:val="444444"/>
        </w:rPr>
        <w:t> внеурочная деятельность организуется по направлениям развития личности</w:t>
      </w:r>
      <w:proofErr w:type="gramStart"/>
      <w:r w:rsidRPr="00895A1D">
        <w:rPr>
          <w:color w:val="444444"/>
        </w:rPr>
        <w:t xml:space="preserve"> </w:t>
      </w:r>
      <w:r w:rsidR="00E805BD">
        <w:rPr>
          <w:color w:val="444444"/>
        </w:rPr>
        <w:t>.</w:t>
      </w:r>
      <w:proofErr w:type="gramEnd"/>
      <w:r w:rsidR="00E805BD">
        <w:rPr>
          <w:color w:val="444444"/>
        </w:rPr>
        <w:t xml:space="preserve"> </w:t>
      </w:r>
      <w:r w:rsidRPr="00895A1D">
        <w:rPr>
          <w:color w:val="444444"/>
        </w:rPr>
        <w:t>Организация занятий по направлениям внеурочной деятельности является неотъемлемой частью образовательного процесса</w:t>
      </w:r>
      <w:r w:rsidR="00895A1D">
        <w:rPr>
          <w:color w:val="444444"/>
        </w:rPr>
        <w:t xml:space="preserve"> в образовательной организации.</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Коррекционно-развивающая область, согласно требованиям </w:t>
      </w:r>
      <w:hyperlink r:id="rId11" w:history="1">
        <w:r w:rsidRPr="00895A1D">
          <w:rPr>
            <w:rStyle w:val="a4"/>
          </w:rPr>
          <w:t>ФГОС НОО обучающихся с ОВЗ</w:t>
        </w:r>
      </w:hyperlink>
      <w:r w:rsidRPr="00895A1D">
        <w:rPr>
          <w:color w:val="444444"/>
        </w:rPr>
        <w:t xml:space="preserve">,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895A1D">
        <w:rPr>
          <w:color w:val="444444"/>
        </w:rPr>
        <w:t>психокоррекционными</w:t>
      </w:r>
      <w:proofErr w:type="spellEnd"/>
      <w:r w:rsidRPr="00895A1D">
        <w:rPr>
          <w:color w:val="444444"/>
        </w:rPr>
        <w:t xml:space="preserve">) и ритмикой, направленными на коррекцию дефекта и формирование навыков адаптации личности в современных жизненных условиях. </w:t>
      </w:r>
    </w:p>
    <w:p w:rsidR="009C5137" w:rsidRPr="00895A1D" w:rsidRDefault="009C5137" w:rsidP="00432578">
      <w:pPr>
        <w:pStyle w:val="formattext"/>
        <w:shd w:val="clear" w:color="auto" w:fill="FFFFFF"/>
        <w:spacing w:before="0" w:beforeAutospacing="0" w:after="0" w:afterAutospacing="0"/>
        <w:ind w:firstLine="480"/>
        <w:textAlignment w:val="baseline"/>
        <w:rPr>
          <w:color w:val="444444"/>
        </w:rPr>
      </w:pPr>
      <w:r w:rsidRPr="00895A1D">
        <w:rPr>
          <w:color w:val="44444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12" w:anchor="8PG0M1" w:history="1">
        <w:r w:rsidRPr="00895A1D">
          <w:rPr>
            <w:rStyle w:val="a4"/>
          </w:rPr>
          <w:t>пункт 3.4.16 Санитарно-эпидемиологических требований</w:t>
        </w:r>
      </w:hyperlink>
      <w:r w:rsidR="00895A1D">
        <w:rPr>
          <w:color w:val="444444"/>
        </w:rPr>
        <w:t>).</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 xml:space="preserve">Сроки освоения АООП НОО (вариант 7.2) </w:t>
      </w:r>
      <w:proofErr w:type="gramStart"/>
      <w:r w:rsidRPr="00895A1D">
        <w:rPr>
          <w:color w:val="444444"/>
        </w:rPr>
        <w:t>обуча</w:t>
      </w:r>
      <w:r w:rsidR="00895A1D">
        <w:rPr>
          <w:color w:val="444444"/>
        </w:rPr>
        <w:t>ющимися</w:t>
      </w:r>
      <w:proofErr w:type="gramEnd"/>
      <w:r w:rsidR="00895A1D">
        <w:rPr>
          <w:color w:val="444444"/>
        </w:rPr>
        <w:t xml:space="preserve"> с ЗПР составляют 5 лет.</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r w:rsidRPr="00895A1D">
        <w:rPr>
          <w:color w:val="444444"/>
        </w:rPr>
        <w:br/>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Продолжительность учебного года составляет 34 недели, на первом и второ</w:t>
      </w:r>
      <w:r w:rsidR="00895A1D">
        <w:rPr>
          <w:color w:val="444444"/>
        </w:rPr>
        <w:t>м годах обучения - 33 недели...</w:t>
      </w:r>
    </w:p>
    <w:p w:rsidR="0034780D" w:rsidRPr="00895A1D" w:rsidRDefault="009C5137" w:rsidP="009C5137">
      <w:pPr>
        <w:pStyle w:val="formattext"/>
        <w:shd w:val="clear" w:color="auto" w:fill="FFFFFF"/>
        <w:spacing w:before="0" w:beforeAutospacing="0" w:after="0" w:afterAutospacing="0"/>
        <w:ind w:firstLine="480"/>
        <w:textAlignment w:val="baseline"/>
        <w:rPr>
          <w:color w:val="444444"/>
        </w:rPr>
      </w:pPr>
      <w:r w:rsidRPr="00895A1D">
        <w:rPr>
          <w:color w:val="444444"/>
        </w:rP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w:t>
      </w:r>
      <w:proofErr w:type="gramStart"/>
      <w:r w:rsidRPr="00895A1D">
        <w:rPr>
          <w:color w:val="444444"/>
        </w:rPr>
        <w:t>по</w:t>
      </w:r>
      <w:proofErr w:type="gramEnd"/>
      <w:r w:rsidRPr="00895A1D">
        <w:rPr>
          <w:color w:val="444444"/>
        </w:rPr>
        <w:t xml:space="preserve"> 40 </w:t>
      </w:r>
      <w:proofErr w:type="gramStart"/>
      <w:r w:rsidRPr="00895A1D">
        <w:rPr>
          <w:color w:val="444444"/>
        </w:rPr>
        <w:t>минут</w:t>
      </w:r>
      <w:proofErr w:type="gramEnd"/>
      <w:r w:rsidRPr="00895A1D">
        <w:rPr>
          <w:color w:val="444444"/>
        </w:rPr>
        <w:t xml:space="preserve"> каждый).</w:t>
      </w:r>
    </w:p>
    <w:p w:rsidR="009C5137" w:rsidRPr="00895A1D" w:rsidRDefault="0034780D" w:rsidP="00895A1D">
      <w:pPr>
        <w:rPr>
          <w:color w:val="000000"/>
        </w:rPr>
      </w:pPr>
      <w:r w:rsidRPr="00895A1D">
        <w:rPr>
          <w:color w:val="000000"/>
        </w:rPr>
        <w:t xml:space="preserve">       В школе языком образования является русский язык.  Заявлений от </w:t>
      </w:r>
      <w:proofErr w:type="gramStart"/>
      <w:r w:rsidRPr="00895A1D">
        <w:rPr>
          <w:color w:val="000000"/>
        </w:rPr>
        <w:t>родителей</w:t>
      </w:r>
      <w:proofErr w:type="gramEnd"/>
      <w:r w:rsidRPr="00895A1D">
        <w:rPr>
          <w:color w:val="000000"/>
        </w:rPr>
        <w:t xml:space="preserve"> обучающихся на  изучение  учебных предметов «Родной (русский) язык» и «Литературное чтение на родном (русском) языке» не поступало.</w:t>
      </w:r>
    </w:p>
    <w:p w:rsidR="003F6686" w:rsidRDefault="003F6686" w:rsidP="009C5137">
      <w:pPr>
        <w:pStyle w:val="formattext"/>
        <w:shd w:val="clear" w:color="auto" w:fill="FFFFFF"/>
        <w:spacing w:before="0" w:beforeAutospacing="0" w:after="0" w:afterAutospacing="0"/>
        <w:ind w:firstLine="480"/>
        <w:textAlignment w:val="baseline"/>
        <w:rPr>
          <w:color w:val="444444"/>
        </w:rPr>
      </w:pPr>
      <w:r w:rsidRPr="00895A1D">
        <w:rPr>
          <w:color w:val="444444"/>
        </w:rPr>
        <w:t>Изучение учебного предмета "Иностранный язык</w:t>
      </w:r>
      <w:r>
        <w:rPr>
          <w:color w:val="444444"/>
        </w:rPr>
        <w:t xml:space="preserve"> (английский)</w:t>
      </w:r>
      <w:r w:rsidRPr="00895A1D">
        <w:rPr>
          <w:color w:val="444444"/>
        </w:rPr>
        <w:t>" начинается с 3-го класса</w:t>
      </w:r>
      <w:r>
        <w:rPr>
          <w:color w:val="444444"/>
        </w:rPr>
        <w:t xml:space="preserve"> (вариант 7.2)</w:t>
      </w:r>
      <w:r w:rsidRPr="00895A1D">
        <w:rPr>
          <w:color w:val="444444"/>
        </w:rPr>
        <w:t xml:space="preserve">. На его изучение отводится 1 час в неделю. </w:t>
      </w:r>
      <w:r>
        <w:rPr>
          <w:color w:val="444444"/>
        </w:rPr>
        <w:t>У</w:t>
      </w:r>
      <w:r w:rsidR="009C5137" w:rsidRPr="00895A1D">
        <w:rPr>
          <w:color w:val="444444"/>
        </w:rPr>
        <w:t>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r>
        <w:rPr>
          <w:color w:val="444444"/>
        </w:rPr>
        <w:t>.</w:t>
      </w:r>
    </w:p>
    <w:p w:rsidR="009C5137" w:rsidRPr="00895A1D" w:rsidRDefault="009C5137" w:rsidP="009C5137">
      <w:pPr>
        <w:pStyle w:val="formattext"/>
        <w:shd w:val="clear" w:color="auto" w:fill="FFFFFF"/>
        <w:spacing w:before="0" w:beforeAutospacing="0" w:after="0" w:afterAutospacing="0"/>
        <w:ind w:firstLine="480"/>
        <w:textAlignment w:val="baseline"/>
        <w:rPr>
          <w:color w:val="444444"/>
        </w:rPr>
      </w:pPr>
      <w:proofErr w:type="gramStart"/>
      <w:r w:rsidRPr="00895A1D">
        <w:rPr>
          <w:color w:val="44444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895A1D">
        <w:rPr>
          <w:color w:val="444444"/>
        </w:rPr>
        <w:t>психокоррекционными</w:t>
      </w:r>
      <w:proofErr w:type="spellEnd"/>
      <w:r w:rsidRPr="00895A1D">
        <w:rPr>
          <w:color w:val="444444"/>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roofErr w:type="gramEnd"/>
      <w:r w:rsidRPr="00895A1D">
        <w:rPr>
          <w:color w:val="444444"/>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w:t>
      </w:r>
      <w:r w:rsidR="00895A1D">
        <w:rPr>
          <w:color w:val="444444"/>
        </w:rPr>
        <w:t>рупповые занятия - до 40 минут.</w:t>
      </w:r>
    </w:p>
    <w:p w:rsidR="009C5137" w:rsidRDefault="009C5137" w:rsidP="009C5137">
      <w:pPr>
        <w:pStyle w:val="formattext"/>
        <w:shd w:val="clear" w:color="auto" w:fill="FFFFFF"/>
        <w:spacing w:before="0" w:beforeAutospacing="0" w:after="0" w:afterAutospacing="0"/>
        <w:ind w:firstLine="480"/>
        <w:textAlignment w:val="baseline"/>
        <w:rPr>
          <w:color w:val="444444"/>
        </w:rPr>
      </w:pPr>
      <w:proofErr w:type="gramStart"/>
      <w:r w:rsidRPr="00895A1D">
        <w:rPr>
          <w:color w:val="444444"/>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3" w:anchor="8PG0M1" w:history="1">
        <w:r w:rsidRPr="00895A1D">
          <w:rPr>
            <w:rStyle w:val="a4"/>
          </w:rPr>
          <w:t>пункт 3.4.16.</w:t>
        </w:r>
        <w:proofErr w:type="gramEnd"/>
        <w:r w:rsidRPr="00895A1D">
          <w:rPr>
            <w:rStyle w:val="a4"/>
          </w:rPr>
          <w:t xml:space="preserve"> Санитарно-эпидемиологических требований</w:t>
        </w:r>
      </w:hyperlink>
      <w:r w:rsidRPr="00895A1D">
        <w:rPr>
          <w:color w:val="444444"/>
        </w:rPr>
        <w:t>).</w:t>
      </w:r>
    </w:p>
    <w:p w:rsidR="003F6686" w:rsidRPr="00895A1D" w:rsidRDefault="003F6686" w:rsidP="003F6686">
      <w:pPr>
        <w:rPr>
          <w:color w:val="000000"/>
        </w:rPr>
      </w:pPr>
      <w:proofErr w:type="gramStart"/>
      <w:r w:rsidRPr="00895A1D">
        <w:rPr>
          <w:color w:val="000000"/>
        </w:rPr>
        <w:t xml:space="preserve">Формы организации и объем внеурочной деятельности при освоении адаптированной </w:t>
      </w:r>
      <w:r w:rsidRPr="00895A1D">
        <w:t xml:space="preserve"> программы начального общего образования для обучающихся с задержкой психического развития</w:t>
      </w:r>
      <w:r w:rsidRPr="00895A1D">
        <w:rPr>
          <w:color w:val="000000"/>
        </w:rPr>
        <w:t xml:space="preserve">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МОУ ОШ №59.</w:t>
      </w:r>
      <w:proofErr w:type="gramEnd"/>
    </w:p>
    <w:p w:rsidR="003F6686" w:rsidRPr="00895A1D" w:rsidRDefault="003F6686" w:rsidP="003F6686">
      <w:pPr>
        <w:rPr>
          <w:color w:val="000000"/>
        </w:rPr>
      </w:pPr>
    </w:p>
    <w:p w:rsidR="003F6686" w:rsidRDefault="003F6686" w:rsidP="009C5137">
      <w:pPr>
        <w:pStyle w:val="formattext"/>
        <w:shd w:val="clear" w:color="auto" w:fill="FFFFFF"/>
        <w:spacing w:before="0" w:beforeAutospacing="0" w:after="0" w:afterAutospacing="0"/>
        <w:ind w:firstLine="480"/>
        <w:textAlignment w:val="baseline"/>
        <w:rPr>
          <w:color w:val="444444"/>
        </w:rPr>
      </w:pPr>
    </w:p>
    <w:p w:rsidR="009A5537" w:rsidRDefault="009A5537" w:rsidP="009C5137">
      <w:pPr>
        <w:pStyle w:val="formattext"/>
        <w:shd w:val="clear" w:color="auto" w:fill="FFFFFF"/>
        <w:spacing w:before="0" w:beforeAutospacing="0" w:after="0" w:afterAutospacing="0"/>
        <w:ind w:firstLine="480"/>
        <w:textAlignment w:val="baseline"/>
        <w:rPr>
          <w:color w:val="444444"/>
        </w:rPr>
      </w:pPr>
    </w:p>
    <w:p w:rsidR="003F6686" w:rsidRPr="00895A1D" w:rsidRDefault="003F6686" w:rsidP="003F6686"/>
    <w:p w:rsidR="003F6686" w:rsidRPr="00895A1D" w:rsidRDefault="003F6686" w:rsidP="003F6686">
      <w:pPr>
        <w:pStyle w:val="formattext"/>
        <w:shd w:val="clear" w:color="auto" w:fill="FFFFFF"/>
        <w:spacing w:before="0" w:beforeAutospacing="0" w:after="0" w:afterAutospacing="0"/>
        <w:textAlignment w:val="baseline"/>
        <w:rPr>
          <w:color w:val="444444"/>
        </w:rPr>
      </w:pPr>
      <w:r w:rsidRPr="00895A1D">
        <w:rPr>
          <w:b/>
        </w:rPr>
        <w:t>Учебный план для обучающихся с ЗПР (вариант 7.2)</w:t>
      </w:r>
    </w:p>
    <w:p w:rsidR="009C5137" w:rsidRPr="00895A1D" w:rsidRDefault="009C5137" w:rsidP="009C5137">
      <w:pPr>
        <w:spacing w:line="264" w:lineRule="atLeast"/>
        <w:ind w:firstLine="480"/>
        <w:textAlignment w:val="baseline"/>
      </w:pPr>
    </w:p>
    <w:tbl>
      <w:tblPr>
        <w:tblW w:w="0" w:type="auto"/>
        <w:tblCellMar>
          <w:left w:w="0" w:type="dxa"/>
          <w:right w:w="0" w:type="dxa"/>
        </w:tblCellMar>
        <w:tblLook w:val="04A0"/>
      </w:tblPr>
      <w:tblGrid>
        <w:gridCol w:w="2789"/>
        <w:gridCol w:w="2686"/>
        <w:gridCol w:w="640"/>
        <w:gridCol w:w="729"/>
        <w:gridCol w:w="640"/>
        <w:gridCol w:w="640"/>
        <w:gridCol w:w="552"/>
        <w:gridCol w:w="977"/>
      </w:tblGrid>
      <w:tr w:rsidR="00373EEF" w:rsidRPr="00895A1D" w:rsidTr="00ED22C3">
        <w:tc>
          <w:tcPr>
            <w:tcW w:w="2808"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Предметные области</w:t>
            </w:r>
          </w:p>
        </w:tc>
        <w:tc>
          <w:tcPr>
            <w:tcW w:w="270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Учебные предметы</w:t>
            </w:r>
          </w:p>
        </w:tc>
        <w:tc>
          <w:tcPr>
            <w:tcW w:w="31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Количество часов в неделю</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Всего</w:t>
            </w:r>
          </w:p>
        </w:tc>
      </w:tr>
      <w:tr w:rsidR="00373EEF" w:rsidRPr="00895A1D" w:rsidTr="00ED22C3">
        <w:tc>
          <w:tcPr>
            <w:tcW w:w="2808"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2"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(учебные курсы)</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I</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I доп.</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II</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III</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IV</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r>
      <w:tr w:rsidR="00373EEF" w:rsidRPr="00895A1D" w:rsidTr="00ED22C3">
        <w:tc>
          <w:tcPr>
            <w:tcW w:w="2808"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Русский язык и литературное чтение</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Русский язык</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r>
      <w:tr w:rsidR="00373EEF" w:rsidRPr="00895A1D" w:rsidTr="00ED22C3">
        <w:tc>
          <w:tcPr>
            <w:tcW w:w="2808"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Литературное чтение</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19</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Иностранный язык</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Иностранный язык (английский)</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Математика и информатика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Математика</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20</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Обществознание и естествознание</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Окружающий мир</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Основы религиозных культур и светской этики</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Основы религиозных культур и светской этики</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r>
      <w:tr w:rsidR="00373EEF" w:rsidRPr="00895A1D" w:rsidTr="00ED22C3">
        <w:tc>
          <w:tcPr>
            <w:tcW w:w="2808"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Искусство</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Музыка</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r>
      <w:tr w:rsidR="00373EEF" w:rsidRPr="00895A1D" w:rsidTr="00ED22C3">
        <w:tc>
          <w:tcPr>
            <w:tcW w:w="2808"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Изобразительное искусство</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Технология</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Труд (технология)</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r>
      <w:tr w:rsidR="00373EEF" w:rsidRPr="00895A1D" w:rsidTr="00ED22C3">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Физическая культура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Физическая культура (Адаптивная физическая культура)</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15</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Итого</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105</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Часть, формируемая участниками образовательных отношений</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Максимально допустимая недельная нагрузка (при 5-дневной учебной неделе) в соответствии с санитарными правилами и нормами</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111</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Внеурочная деятельность:</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10</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50</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индивидуальные и групповые занятия по программе коррекционной работы</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30</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ритмика</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другие направления внеурочной деятельности</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15</w:t>
            </w:r>
          </w:p>
        </w:tc>
      </w:tr>
      <w:tr w:rsidR="00373EEF" w:rsidRPr="00895A1D" w:rsidTr="00ED22C3">
        <w:tc>
          <w:tcPr>
            <w:tcW w:w="5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Всего часов</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31</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33</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161</w:t>
            </w:r>
          </w:p>
        </w:tc>
      </w:tr>
    </w:tbl>
    <w:p w:rsidR="00727767" w:rsidRPr="00895A1D" w:rsidRDefault="00727767"/>
    <w:p w:rsidR="00727767" w:rsidRDefault="00727767"/>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3F6686" w:rsidRDefault="003F6686"/>
    <w:p w:rsidR="009A5537" w:rsidRDefault="009A5537"/>
    <w:p w:rsidR="009A5537" w:rsidRDefault="009A5537"/>
    <w:p w:rsidR="003F6686" w:rsidRPr="00895A1D" w:rsidRDefault="003F6686"/>
    <w:p w:rsidR="003D5918" w:rsidRPr="00895A1D" w:rsidRDefault="003D5918" w:rsidP="003D5918">
      <w:pPr>
        <w:pStyle w:val="a3"/>
        <w:ind w:firstLine="709"/>
        <w:jc w:val="both"/>
        <w:rPr>
          <w:b/>
          <w:sz w:val="24"/>
          <w:szCs w:val="24"/>
        </w:rPr>
      </w:pPr>
      <w:r w:rsidRPr="00895A1D">
        <w:rPr>
          <w:b/>
          <w:sz w:val="24"/>
          <w:szCs w:val="24"/>
        </w:rPr>
        <w:t>Учебный план для обучающихся с ЗПР (вариант 7.2) 2025-2026 учебный год</w:t>
      </w:r>
    </w:p>
    <w:p w:rsidR="00727767" w:rsidRPr="00895A1D" w:rsidRDefault="00727767"/>
    <w:tbl>
      <w:tblPr>
        <w:tblW w:w="0" w:type="auto"/>
        <w:tblCellMar>
          <w:left w:w="0" w:type="dxa"/>
          <w:right w:w="0" w:type="dxa"/>
        </w:tblCellMar>
        <w:tblLook w:val="04A0"/>
      </w:tblPr>
      <w:tblGrid>
        <w:gridCol w:w="2720"/>
        <w:gridCol w:w="55"/>
        <w:gridCol w:w="2674"/>
        <w:gridCol w:w="1255"/>
        <w:gridCol w:w="640"/>
        <w:gridCol w:w="660"/>
        <w:gridCol w:w="674"/>
        <w:gridCol w:w="975"/>
      </w:tblGrid>
      <w:tr w:rsidR="00373EEF" w:rsidRPr="00895A1D" w:rsidTr="003D5918">
        <w:tc>
          <w:tcPr>
            <w:tcW w:w="2805" w:type="dxa"/>
            <w:gridSpan w:val="2"/>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Предметные области</w:t>
            </w:r>
          </w:p>
        </w:tc>
        <w:tc>
          <w:tcPr>
            <w:tcW w:w="2700"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Учебные предметы</w:t>
            </w:r>
          </w:p>
        </w:tc>
        <w:tc>
          <w:tcPr>
            <w:tcW w:w="2938" w:type="dxa"/>
            <w:gridSpan w:val="4"/>
            <w:tcBorders>
              <w:top w:val="single" w:sz="4" w:space="0" w:color="000000"/>
              <w:left w:val="single" w:sz="4" w:space="0" w:color="auto"/>
              <w:bottom w:val="single" w:sz="4" w:space="0" w:color="000000"/>
              <w:right w:val="single" w:sz="4" w:space="0" w:color="000000"/>
            </w:tcBorders>
            <w:shd w:val="clear" w:color="auto" w:fill="auto"/>
          </w:tcPr>
          <w:p w:rsidR="00373EEF" w:rsidRPr="00895A1D" w:rsidRDefault="00373EEF" w:rsidP="00ED22C3">
            <w:pPr>
              <w:jc w:val="center"/>
              <w:textAlignment w:val="baseline"/>
            </w:pPr>
            <w:r w:rsidRPr="00895A1D">
              <w:t>Количество часов в неделю</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Всего</w:t>
            </w:r>
          </w:p>
        </w:tc>
      </w:tr>
      <w:tr w:rsidR="00373EEF" w:rsidRPr="00895A1D" w:rsidTr="003D5918">
        <w:tc>
          <w:tcPr>
            <w:tcW w:w="2805" w:type="dxa"/>
            <w:gridSpan w:val="2"/>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0"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(учебные курсы)</w:t>
            </w:r>
          </w:p>
        </w:tc>
        <w:tc>
          <w:tcPr>
            <w:tcW w:w="1056" w:type="dxa"/>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373EEF">
            <w:pPr>
              <w:jc w:val="center"/>
              <w:textAlignment w:val="baseline"/>
            </w:pPr>
            <w:proofErr w:type="spellStart"/>
            <w:proofErr w:type="gramStart"/>
            <w:r w:rsidRPr="00895A1D">
              <w:t>I</w:t>
            </w:r>
            <w:proofErr w:type="gramEnd"/>
            <w:r w:rsidRPr="00895A1D">
              <w:t>б</w:t>
            </w:r>
            <w:proofErr w:type="spellEnd"/>
          </w:p>
          <w:p w:rsidR="00ED22C3" w:rsidRPr="00895A1D" w:rsidRDefault="00373EEF" w:rsidP="00373EEF">
            <w:pPr>
              <w:jc w:val="center"/>
              <w:textAlignment w:val="baseline"/>
            </w:pPr>
            <w:r w:rsidRPr="00895A1D">
              <w:t>2 год обучения</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proofErr w:type="spellStart"/>
            <w:r w:rsidRPr="00895A1D">
              <w:t>II</w:t>
            </w:r>
            <w:proofErr w:type="gramStart"/>
            <w:r w:rsidRPr="00895A1D">
              <w:t>б</w:t>
            </w:r>
            <w:proofErr w:type="spellEnd"/>
            <w:proofErr w:type="gramEnd"/>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proofErr w:type="spellStart"/>
            <w:r w:rsidRPr="00895A1D">
              <w:t>III</w:t>
            </w:r>
            <w:proofErr w:type="gramStart"/>
            <w:r w:rsidRPr="00895A1D">
              <w:t>б</w:t>
            </w:r>
            <w:proofErr w:type="spellEnd"/>
            <w:proofErr w:type="gramEnd"/>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proofErr w:type="spellStart"/>
            <w:r w:rsidRPr="00895A1D">
              <w:t>IV</w:t>
            </w:r>
            <w:proofErr w:type="gramStart"/>
            <w:r w:rsidRPr="00895A1D">
              <w:t>б</w:t>
            </w:r>
            <w:proofErr w:type="spellEnd"/>
            <w:proofErr w:type="gramEnd"/>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r>
      <w:tr w:rsidR="00373EEF" w:rsidRPr="00895A1D" w:rsidTr="003D5918">
        <w:tc>
          <w:tcPr>
            <w:tcW w:w="2805" w:type="dxa"/>
            <w:gridSpan w:val="2"/>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Русский язык и литературное чтение</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Русский язык</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18</w:t>
            </w:r>
          </w:p>
        </w:tc>
      </w:tr>
      <w:tr w:rsidR="00373EEF" w:rsidRPr="00895A1D" w:rsidTr="003D5918">
        <w:tc>
          <w:tcPr>
            <w:tcW w:w="2805" w:type="dxa"/>
            <w:gridSpan w:val="2"/>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Литературное чтение</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373EEF">
            <w:pPr>
              <w:jc w:val="center"/>
              <w:textAlignment w:val="baseline"/>
            </w:pPr>
            <w:r w:rsidRPr="00895A1D">
              <w:t>15</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Иностранный язык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Иностранный язык (английский)</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Математика</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16</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Обществознание и естествознание</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Окружающий мир</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8</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pPr>
              <w:textAlignment w:val="baseline"/>
            </w:pPr>
            <w:r w:rsidRPr="00895A1D">
              <w:t>Основы религиозных культур и светской этики:</w:t>
            </w:r>
          </w:p>
          <w:p w:rsidR="00ED22C3" w:rsidRPr="00895A1D" w:rsidRDefault="00373EEF" w:rsidP="00ED22C3">
            <w:pPr>
              <w:textAlignment w:val="baseline"/>
            </w:pPr>
            <w:r w:rsidRPr="00895A1D">
              <w:t xml:space="preserve">учебный модуль «Основы православной культуры»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r>
      <w:tr w:rsidR="00373EEF" w:rsidRPr="00895A1D" w:rsidTr="003D5918">
        <w:tc>
          <w:tcPr>
            <w:tcW w:w="2805" w:type="dxa"/>
            <w:gridSpan w:val="2"/>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Искусство</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Музыка</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r>
      <w:tr w:rsidR="00373EEF" w:rsidRPr="00895A1D" w:rsidTr="003D5918">
        <w:tc>
          <w:tcPr>
            <w:tcW w:w="2805" w:type="dxa"/>
            <w:gridSpan w:val="2"/>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73EEF" w:rsidRPr="00895A1D" w:rsidRDefault="00373EEF" w:rsidP="00ED22C3"/>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Изобразительное искусство</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Технология</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Труд (технология)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4</w:t>
            </w:r>
          </w:p>
        </w:tc>
      </w:tr>
      <w:tr w:rsidR="00373EEF" w:rsidRPr="00895A1D" w:rsidTr="003D5918">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Физическая культура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Физическая культура (Адаптивная физическая культура)</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12</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Итого</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84</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Часть, формируемая участниками образовательных отношений</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6</w:t>
            </w:r>
          </w:p>
        </w:tc>
      </w:tr>
      <w:tr w:rsidR="003D5918" w:rsidRPr="00895A1D" w:rsidTr="003D5918">
        <w:tc>
          <w:tcPr>
            <w:tcW w:w="2748" w:type="dxa"/>
            <w:tcBorders>
              <w:top w:val="single" w:sz="4" w:space="0" w:color="000000"/>
              <w:left w:val="single" w:sz="4" w:space="0" w:color="000000"/>
              <w:bottom w:val="single" w:sz="4" w:space="0" w:color="000000"/>
              <w:right w:val="single" w:sz="4" w:space="0" w:color="auto"/>
            </w:tcBorders>
            <w:shd w:val="clear" w:color="auto" w:fill="auto"/>
            <w:tcMar>
              <w:top w:w="0" w:type="dxa"/>
              <w:left w:w="149" w:type="dxa"/>
              <w:bottom w:w="0" w:type="dxa"/>
              <w:right w:w="149" w:type="dxa"/>
            </w:tcMar>
            <w:hideMark/>
          </w:tcPr>
          <w:p w:rsidR="003D5918" w:rsidRPr="00895A1D" w:rsidRDefault="003D5918" w:rsidP="00ED22C3">
            <w:pPr>
              <w:textAlignment w:val="baseline"/>
            </w:pPr>
            <w:r w:rsidRPr="00895A1D">
              <w:t>Предметные области</w:t>
            </w:r>
          </w:p>
        </w:tc>
        <w:tc>
          <w:tcPr>
            <w:tcW w:w="275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tcPr>
          <w:p w:rsidR="003D5918" w:rsidRPr="00895A1D" w:rsidRDefault="003D5918" w:rsidP="00ED22C3">
            <w:pPr>
              <w:textAlignment w:val="baseline"/>
            </w:pPr>
            <w:r w:rsidRPr="00895A1D">
              <w:t>Учебные курсы</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r>
      <w:tr w:rsidR="003D5918" w:rsidRPr="00895A1D" w:rsidTr="003F6686">
        <w:trPr>
          <w:trHeight w:val="521"/>
        </w:trPr>
        <w:tc>
          <w:tcPr>
            <w:tcW w:w="2748" w:type="dxa"/>
            <w:tcBorders>
              <w:top w:val="single" w:sz="4" w:space="0" w:color="000000"/>
              <w:left w:val="single" w:sz="4" w:space="0" w:color="000000"/>
              <w:bottom w:val="single" w:sz="4" w:space="0" w:color="000000"/>
              <w:right w:val="single" w:sz="4" w:space="0" w:color="auto"/>
            </w:tcBorders>
            <w:shd w:val="clear" w:color="auto" w:fill="auto"/>
            <w:tcMar>
              <w:top w:w="0" w:type="dxa"/>
              <w:left w:w="149" w:type="dxa"/>
              <w:bottom w:w="0" w:type="dxa"/>
              <w:right w:w="149" w:type="dxa"/>
            </w:tcMar>
            <w:hideMark/>
          </w:tcPr>
          <w:p w:rsidR="003D5918" w:rsidRPr="00895A1D" w:rsidRDefault="003D5918"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Русский язык и литературное чтение</w:t>
            </w:r>
          </w:p>
          <w:p w:rsidR="003D5918" w:rsidRPr="00895A1D" w:rsidRDefault="003D5918" w:rsidP="00ED22C3">
            <w:pPr>
              <w:pStyle w:val="TableParagraph"/>
              <w:spacing w:before="62"/>
              <w:ind w:left="113"/>
              <w:outlineLvl w:val="1"/>
              <w:rPr>
                <w:bCs/>
                <w:color w:val="231F20"/>
                <w:sz w:val="24"/>
                <w:szCs w:val="24"/>
              </w:rPr>
            </w:pPr>
          </w:p>
        </w:tc>
        <w:tc>
          <w:tcPr>
            <w:tcW w:w="275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tcPr>
          <w:p w:rsidR="003D5918" w:rsidRPr="00895A1D" w:rsidRDefault="003D5918" w:rsidP="00ED22C3">
            <w:pPr>
              <w:pStyle w:val="TableParagraph"/>
              <w:spacing w:before="62"/>
              <w:ind w:left="113"/>
              <w:outlineLvl w:val="1"/>
              <w:rPr>
                <w:bCs/>
                <w:color w:val="231F20"/>
                <w:sz w:val="24"/>
                <w:szCs w:val="24"/>
              </w:rPr>
            </w:pPr>
            <w:r w:rsidRPr="00895A1D">
              <w:rPr>
                <w:sz w:val="24"/>
                <w:szCs w:val="24"/>
              </w:rPr>
              <w:t>В мире текстов</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3</w:t>
            </w:r>
          </w:p>
        </w:tc>
      </w:tr>
      <w:tr w:rsidR="003D5918" w:rsidRPr="00895A1D" w:rsidTr="003D5918">
        <w:tc>
          <w:tcPr>
            <w:tcW w:w="2748" w:type="dxa"/>
            <w:tcBorders>
              <w:top w:val="single" w:sz="4" w:space="0" w:color="000000"/>
              <w:left w:val="single" w:sz="4" w:space="0" w:color="000000"/>
              <w:bottom w:val="single" w:sz="4" w:space="0" w:color="000000"/>
              <w:right w:val="single" w:sz="4" w:space="0" w:color="auto"/>
            </w:tcBorders>
            <w:shd w:val="clear" w:color="auto" w:fill="auto"/>
            <w:tcMar>
              <w:top w:w="0" w:type="dxa"/>
              <w:left w:w="149" w:type="dxa"/>
              <w:bottom w:w="0" w:type="dxa"/>
              <w:right w:w="149" w:type="dxa"/>
            </w:tcMar>
            <w:hideMark/>
          </w:tcPr>
          <w:p w:rsidR="003D5918" w:rsidRPr="00895A1D" w:rsidRDefault="003D5918"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Обществознание и естествознание</w:t>
            </w:r>
          </w:p>
        </w:tc>
        <w:tc>
          <w:tcPr>
            <w:tcW w:w="275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49" w:type="dxa"/>
              <w:bottom w:w="0" w:type="dxa"/>
              <w:right w:w="149" w:type="dxa"/>
            </w:tcMar>
          </w:tcPr>
          <w:p w:rsidR="003D5918" w:rsidRPr="00895A1D" w:rsidRDefault="003D5918"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 xml:space="preserve"> История и культура родного края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3D5918" w:rsidRPr="00895A1D" w:rsidRDefault="003D5918" w:rsidP="00ED22C3">
            <w:pPr>
              <w:jc w:val="center"/>
              <w:textAlignment w:val="baseline"/>
            </w:pPr>
            <w:r w:rsidRPr="00895A1D">
              <w:t>3</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textAlignment w:val="baseline"/>
            </w:pPr>
            <w:r w:rsidRPr="00895A1D">
              <w:t>Максимально допустимая недельная нагрузка (при 5-дневной учебной неделе) в соответствии с санитарными правилами и нормами</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373EEF" w:rsidP="00ED22C3">
            <w:pPr>
              <w:jc w:val="center"/>
              <w:textAlignment w:val="baseline"/>
            </w:pPr>
            <w:r w:rsidRPr="00895A1D">
              <w:t>23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895A1D" w:rsidRDefault="0063628A" w:rsidP="00ED22C3">
            <w:pPr>
              <w:jc w:val="center"/>
              <w:textAlignment w:val="baseline"/>
            </w:pPr>
            <w:r w:rsidRPr="00895A1D">
              <w:t>90</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textAlignment w:val="baseline"/>
            </w:pPr>
            <w:r w:rsidRPr="003F6686">
              <w:t>Внеурочная деятельность:</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10</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10</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10</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40</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textAlignment w:val="baseline"/>
            </w:pPr>
            <w:r w:rsidRPr="003F6686">
              <w:t>индивидуальные и групповые занятия по программе коррекционной работы</w:t>
            </w:r>
            <w:r w:rsidR="0063628A" w:rsidRPr="003F6686">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2</w:t>
            </w:r>
            <w:r w:rsidR="00373EEF" w:rsidRPr="003F6686">
              <w:t>0</w:t>
            </w:r>
          </w:p>
        </w:tc>
      </w:tr>
      <w:tr w:rsidR="0063628A"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textAlignment w:val="baseline"/>
            </w:pPr>
            <w:proofErr w:type="spellStart"/>
            <w:r w:rsidRPr="003F6686">
              <w:t>психокоррекционные</w:t>
            </w:r>
            <w:proofErr w:type="spellEnd"/>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8</w:t>
            </w:r>
          </w:p>
        </w:tc>
      </w:tr>
      <w:tr w:rsidR="0063628A"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textAlignment w:val="baseline"/>
            </w:pPr>
            <w:r w:rsidRPr="003F6686">
              <w:t>логопедические</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63628A" w:rsidRPr="003F6686" w:rsidRDefault="0063628A" w:rsidP="00ED22C3">
            <w:pPr>
              <w:jc w:val="center"/>
              <w:textAlignment w:val="baseline"/>
            </w:pPr>
            <w:r w:rsidRPr="003F6686">
              <w:t>8</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textAlignment w:val="baseline"/>
            </w:pPr>
            <w:r w:rsidRPr="003F6686">
              <w:t>ритмика</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4</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textAlignment w:val="baseline"/>
            </w:pPr>
            <w:r w:rsidRPr="003F6686">
              <w:t>другие направления внеурочной деятельности</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5</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63628A" w:rsidP="00ED22C3">
            <w:pPr>
              <w:jc w:val="center"/>
              <w:textAlignment w:val="baseline"/>
            </w:pPr>
            <w:r w:rsidRPr="003F6686">
              <w:t>20</w:t>
            </w:r>
          </w:p>
        </w:tc>
      </w:tr>
      <w:tr w:rsidR="00373EEF" w:rsidRPr="00895A1D" w:rsidTr="003D5918">
        <w:tc>
          <w:tcPr>
            <w:tcW w:w="55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textAlignment w:val="baseline"/>
            </w:pPr>
            <w:r w:rsidRPr="003F6686">
              <w:t>Всего часов</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31</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33</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33</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373EEF" w:rsidP="00ED22C3">
            <w:pPr>
              <w:jc w:val="center"/>
              <w:textAlignment w:val="baseline"/>
            </w:pPr>
            <w:r w:rsidRPr="003F6686">
              <w:t>33</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ED22C3" w:rsidRPr="003F6686" w:rsidRDefault="00ED22C3" w:rsidP="00ED22C3">
            <w:pPr>
              <w:jc w:val="center"/>
              <w:textAlignment w:val="baseline"/>
            </w:pPr>
            <w:r w:rsidRPr="003F6686">
              <w:t>130</w:t>
            </w:r>
          </w:p>
        </w:tc>
      </w:tr>
    </w:tbl>
    <w:p w:rsidR="00ED22C3" w:rsidRPr="00895A1D" w:rsidRDefault="00ED22C3" w:rsidP="00895A1D">
      <w:pPr>
        <w:pStyle w:val="a3"/>
        <w:jc w:val="both"/>
        <w:rPr>
          <w:b/>
          <w:sz w:val="24"/>
          <w:szCs w:val="24"/>
        </w:rPr>
      </w:pPr>
    </w:p>
    <w:p w:rsidR="003F6686" w:rsidRDefault="003F6686" w:rsidP="00ED22C3">
      <w:pPr>
        <w:pStyle w:val="a3"/>
        <w:ind w:firstLine="709"/>
        <w:jc w:val="both"/>
        <w:rPr>
          <w:b/>
          <w:sz w:val="24"/>
          <w:szCs w:val="24"/>
        </w:rPr>
      </w:pPr>
    </w:p>
    <w:p w:rsidR="00ED22C3" w:rsidRPr="00895A1D" w:rsidRDefault="00ED22C3" w:rsidP="00ED22C3">
      <w:pPr>
        <w:pStyle w:val="a3"/>
        <w:ind w:firstLine="709"/>
        <w:jc w:val="both"/>
        <w:rPr>
          <w:sz w:val="24"/>
          <w:szCs w:val="24"/>
        </w:rPr>
      </w:pPr>
      <w:r w:rsidRPr="00895A1D">
        <w:rPr>
          <w:b/>
          <w:sz w:val="24"/>
          <w:szCs w:val="24"/>
        </w:rPr>
        <w:t>Для варианта 7.1</w:t>
      </w:r>
      <w:r w:rsidRPr="00895A1D">
        <w:rPr>
          <w:sz w:val="24"/>
          <w:szCs w:val="24"/>
        </w:rPr>
        <w:t xml:space="preserve">. </w:t>
      </w:r>
      <w:r w:rsidRPr="00895A1D">
        <w:rPr>
          <w:b/>
          <w:sz w:val="24"/>
          <w:szCs w:val="24"/>
        </w:rPr>
        <w:t>обязательные учебные предметы соответствуют положениям учебного плана ООП НОО.</w:t>
      </w:r>
      <w:r w:rsidRPr="00895A1D">
        <w:rPr>
          <w:sz w:val="24"/>
          <w:szCs w:val="24"/>
        </w:rPr>
        <w:t xml:space="preserve"> Во внеурочную область учебного плана включаются коррекционно-развивающие занятия по программе коррекционной работы в объеме 5 часов в неделю на одного обучающегося с ЗПР (</w:t>
      </w:r>
      <w:hyperlink r:id="rId14">
        <w:r w:rsidRPr="00895A1D">
          <w:rPr>
            <w:color w:val="0000FF"/>
            <w:sz w:val="24"/>
            <w:szCs w:val="24"/>
          </w:rPr>
          <w:t>пункт 3.4.16</w:t>
        </w:r>
      </w:hyperlink>
      <w:r w:rsidRPr="00895A1D">
        <w:rPr>
          <w:sz w:val="24"/>
          <w:szCs w:val="24"/>
        </w:rPr>
        <w:t xml:space="preserve"> Санитарно-эпидемиологических требований). </w:t>
      </w:r>
    </w:p>
    <w:p w:rsidR="00ED22C3" w:rsidRPr="00895A1D" w:rsidRDefault="00ED22C3" w:rsidP="00ED22C3">
      <w:pPr>
        <w:pStyle w:val="ConsPlusNormal"/>
        <w:ind w:firstLine="540"/>
        <w:jc w:val="both"/>
        <w:rPr>
          <w:rFonts w:ascii="Times New Roman" w:hAnsi="Times New Roman" w:cs="Times New Roman"/>
          <w:sz w:val="24"/>
          <w:szCs w:val="24"/>
        </w:rPr>
      </w:pPr>
    </w:p>
    <w:p w:rsidR="00ED22C3" w:rsidRPr="00895A1D" w:rsidRDefault="00ED22C3" w:rsidP="00ED22C3">
      <w:pPr>
        <w:pStyle w:val="a3"/>
        <w:ind w:firstLine="709"/>
        <w:jc w:val="both"/>
        <w:rPr>
          <w:b/>
          <w:sz w:val="24"/>
          <w:szCs w:val="24"/>
        </w:rPr>
      </w:pPr>
      <w:r w:rsidRPr="00895A1D">
        <w:rPr>
          <w:b/>
          <w:sz w:val="24"/>
          <w:szCs w:val="24"/>
        </w:rPr>
        <w:t>Учебный план для обучающихся с ЗПР (вариант 7.</w:t>
      </w:r>
      <w:r w:rsidR="00F71EFE" w:rsidRPr="00895A1D">
        <w:rPr>
          <w:b/>
          <w:sz w:val="24"/>
          <w:szCs w:val="24"/>
        </w:rPr>
        <w:t>1</w:t>
      </w:r>
      <w:r w:rsidRPr="00895A1D">
        <w:rPr>
          <w:b/>
          <w:sz w:val="24"/>
          <w:szCs w:val="24"/>
        </w:rPr>
        <w:t>) 2025-2026 учебный год</w:t>
      </w:r>
    </w:p>
    <w:p w:rsidR="00ED22C3" w:rsidRPr="00895A1D" w:rsidRDefault="00ED22C3" w:rsidP="00ED22C3">
      <w:pPr>
        <w:pStyle w:val="ConsPlusNormal"/>
        <w:ind w:firstLine="540"/>
        <w:jc w:val="both"/>
        <w:rPr>
          <w:rFonts w:ascii="Times New Roman" w:hAnsi="Times New Roman" w:cs="Times New Roman"/>
          <w:sz w:val="24"/>
          <w:szCs w:val="24"/>
        </w:rPr>
      </w:pPr>
    </w:p>
    <w:tbl>
      <w:tblPr>
        <w:tblpPr w:leftFromText="180" w:rightFromText="180" w:vertAnchor="text" w:horzAnchor="margin" w:tblpX="-393" w:tblpY="12"/>
        <w:tblW w:w="978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2698"/>
        <w:gridCol w:w="3683"/>
        <w:gridCol w:w="1988"/>
        <w:gridCol w:w="1417"/>
      </w:tblGrid>
      <w:tr w:rsidR="00ED22C3" w:rsidRPr="00895A1D" w:rsidTr="00F71EFE">
        <w:trPr>
          <w:trHeight w:val="343"/>
        </w:trPr>
        <w:tc>
          <w:tcPr>
            <w:tcW w:w="2698" w:type="dxa"/>
            <w:vMerge w:val="restart"/>
            <w:tcBorders>
              <w:top w:val="single" w:sz="4" w:space="0" w:color="auto"/>
              <w:left w:val="single" w:sz="4" w:space="0" w:color="auto"/>
              <w:bottom w:val="single" w:sz="4" w:space="0" w:color="231F20"/>
              <w:right w:val="single" w:sz="4" w:space="0" w:color="auto"/>
            </w:tcBorders>
          </w:tcPr>
          <w:p w:rsidR="00ED22C3" w:rsidRPr="00895A1D" w:rsidRDefault="00ED22C3" w:rsidP="00ED22C3">
            <w:pPr>
              <w:pStyle w:val="TableParagraph"/>
              <w:ind w:left="113"/>
              <w:outlineLvl w:val="1"/>
              <w:rPr>
                <w:bCs/>
                <w:sz w:val="24"/>
                <w:szCs w:val="24"/>
              </w:rPr>
            </w:pPr>
          </w:p>
          <w:p w:rsidR="00ED22C3" w:rsidRPr="00895A1D" w:rsidRDefault="00ED22C3" w:rsidP="00ED22C3">
            <w:pPr>
              <w:pStyle w:val="TableParagraph"/>
              <w:ind w:left="742"/>
              <w:jc w:val="both"/>
              <w:outlineLvl w:val="1"/>
              <w:rPr>
                <w:bCs/>
                <w:sz w:val="24"/>
                <w:szCs w:val="24"/>
              </w:rPr>
            </w:pPr>
            <w:r w:rsidRPr="00895A1D">
              <w:rPr>
                <w:bCs/>
                <w:color w:val="231F20"/>
                <w:sz w:val="24"/>
                <w:szCs w:val="24"/>
              </w:rPr>
              <w:t>Предметные области</w:t>
            </w:r>
          </w:p>
        </w:tc>
        <w:tc>
          <w:tcPr>
            <w:tcW w:w="3683" w:type="dxa"/>
            <w:vMerge w:val="restart"/>
            <w:tcBorders>
              <w:top w:val="single" w:sz="4" w:space="0" w:color="auto"/>
              <w:left w:val="single" w:sz="4" w:space="0" w:color="auto"/>
              <w:bottom w:val="single" w:sz="4" w:space="0" w:color="231F20"/>
              <w:right w:val="single" w:sz="4" w:space="0" w:color="auto"/>
            </w:tcBorders>
            <w:hideMark/>
          </w:tcPr>
          <w:p w:rsidR="00ED22C3" w:rsidRPr="00895A1D" w:rsidRDefault="00ED22C3" w:rsidP="00ED22C3">
            <w:pPr>
              <w:pStyle w:val="TableParagraph"/>
              <w:ind w:left="1146" w:hanging="1004"/>
              <w:outlineLvl w:val="1"/>
              <w:rPr>
                <w:bCs/>
                <w:sz w:val="24"/>
                <w:szCs w:val="24"/>
              </w:rPr>
            </w:pPr>
            <w:r w:rsidRPr="00895A1D">
              <w:rPr>
                <w:bCs/>
                <w:color w:val="231F20"/>
                <w:sz w:val="24"/>
                <w:szCs w:val="24"/>
              </w:rPr>
              <w:t>Учебные предметы</w:t>
            </w:r>
            <w:r w:rsidRPr="00895A1D">
              <w:rPr>
                <w:bCs/>
                <w:color w:val="231F20"/>
                <w:spacing w:val="-37"/>
                <w:sz w:val="24"/>
                <w:szCs w:val="24"/>
              </w:rPr>
              <w:t xml:space="preserve">/ </w:t>
            </w:r>
            <w:r w:rsidRPr="00895A1D">
              <w:rPr>
                <w:bCs/>
                <w:color w:val="231F20"/>
                <w:w w:val="105"/>
                <w:sz w:val="24"/>
                <w:szCs w:val="24"/>
              </w:rPr>
              <w:t>классы</w:t>
            </w:r>
          </w:p>
        </w:tc>
        <w:tc>
          <w:tcPr>
            <w:tcW w:w="1988" w:type="dxa"/>
            <w:tcBorders>
              <w:top w:val="single" w:sz="4" w:space="0" w:color="auto"/>
              <w:left w:val="single" w:sz="4" w:space="0" w:color="auto"/>
              <w:bottom w:val="single" w:sz="4" w:space="0" w:color="auto"/>
              <w:right w:val="single" w:sz="4" w:space="0" w:color="auto"/>
            </w:tcBorders>
          </w:tcPr>
          <w:p w:rsidR="00ED22C3" w:rsidRPr="00895A1D" w:rsidRDefault="00ED22C3" w:rsidP="00F71EFE">
            <w:pPr>
              <w:pStyle w:val="TableParagraph"/>
              <w:ind w:left="254"/>
              <w:outlineLvl w:val="1"/>
              <w:rPr>
                <w:bCs/>
                <w:sz w:val="24"/>
                <w:szCs w:val="24"/>
              </w:rPr>
            </w:pPr>
            <w:r w:rsidRPr="00895A1D">
              <w:rPr>
                <w:bCs/>
                <w:color w:val="231F20"/>
                <w:sz w:val="24"/>
                <w:szCs w:val="24"/>
              </w:rPr>
              <w:t>Количествочасоввнеделю</w:t>
            </w:r>
          </w:p>
        </w:tc>
        <w:tc>
          <w:tcPr>
            <w:tcW w:w="1417" w:type="dxa"/>
            <w:tcBorders>
              <w:top w:val="single" w:sz="4" w:space="0" w:color="auto"/>
              <w:left w:val="single" w:sz="4" w:space="0" w:color="auto"/>
              <w:bottom w:val="single" w:sz="4" w:space="0" w:color="231F20"/>
              <w:right w:val="single" w:sz="4" w:space="0" w:color="auto"/>
            </w:tcBorders>
          </w:tcPr>
          <w:p w:rsidR="00ED22C3" w:rsidRPr="00895A1D" w:rsidRDefault="00ED22C3" w:rsidP="00ED22C3">
            <w:pPr>
              <w:pStyle w:val="TableParagraph"/>
              <w:ind w:left="113"/>
              <w:outlineLvl w:val="1"/>
              <w:rPr>
                <w:bCs/>
                <w:sz w:val="24"/>
                <w:szCs w:val="24"/>
              </w:rPr>
            </w:pPr>
          </w:p>
          <w:p w:rsidR="00ED22C3" w:rsidRPr="00895A1D" w:rsidRDefault="00ED22C3" w:rsidP="00ED22C3">
            <w:pPr>
              <w:pStyle w:val="TableParagraph"/>
              <w:ind w:left="127"/>
              <w:outlineLvl w:val="1"/>
              <w:rPr>
                <w:bCs/>
                <w:sz w:val="24"/>
                <w:szCs w:val="24"/>
              </w:rPr>
            </w:pPr>
            <w:r w:rsidRPr="00895A1D">
              <w:rPr>
                <w:bCs/>
                <w:color w:val="231F20"/>
                <w:w w:val="105"/>
                <w:sz w:val="24"/>
                <w:szCs w:val="24"/>
              </w:rPr>
              <w:t>Всего</w:t>
            </w:r>
          </w:p>
        </w:tc>
      </w:tr>
      <w:tr w:rsidR="00ED22C3" w:rsidRPr="00895A1D" w:rsidTr="00F71EFE">
        <w:trPr>
          <w:trHeight w:hRule="exact" w:val="601"/>
        </w:trPr>
        <w:tc>
          <w:tcPr>
            <w:tcW w:w="2698" w:type="dxa"/>
            <w:vMerge/>
            <w:tcBorders>
              <w:top w:val="single" w:sz="4" w:space="0" w:color="auto"/>
              <w:left w:val="single" w:sz="4" w:space="0" w:color="auto"/>
              <w:bottom w:val="single" w:sz="4" w:space="0" w:color="231F20"/>
              <w:right w:val="single" w:sz="4" w:space="0" w:color="auto"/>
            </w:tcBorders>
            <w:vAlign w:val="center"/>
            <w:hideMark/>
          </w:tcPr>
          <w:p w:rsidR="00ED22C3" w:rsidRPr="00895A1D" w:rsidRDefault="00ED22C3" w:rsidP="00ED22C3">
            <w:pPr>
              <w:rPr>
                <w:bCs/>
              </w:rPr>
            </w:pPr>
          </w:p>
        </w:tc>
        <w:tc>
          <w:tcPr>
            <w:tcW w:w="3683" w:type="dxa"/>
            <w:vMerge/>
            <w:tcBorders>
              <w:top w:val="single" w:sz="4" w:space="0" w:color="auto"/>
              <w:left w:val="single" w:sz="4" w:space="0" w:color="auto"/>
              <w:bottom w:val="single" w:sz="4" w:space="0" w:color="231F20"/>
              <w:right w:val="single" w:sz="4" w:space="0" w:color="auto"/>
            </w:tcBorders>
            <w:vAlign w:val="center"/>
            <w:hideMark/>
          </w:tcPr>
          <w:p w:rsidR="00ED22C3" w:rsidRPr="00895A1D" w:rsidRDefault="00ED22C3" w:rsidP="00ED22C3">
            <w:pPr>
              <w:rPr>
                <w:bCs/>
              </w:rPr>
            </w:pPr>
          </w:p>
        </w:tc>
        <w:tc>
          <w:tcPr>
            <w:tcW w:w="1988" w:type="dxa"/>
            <w:tcBorders>
              <w:top w:val="single" w:sz="4" w:space="0" w:color="auto"/>
              <w:left w:val="single" w:sz="4" w:space="0" w:color="auto"/>
              <w:bottom w:val="single" w:sz="4" w:space="0" w:color="231F20"/>
              <w:right w:val="single" w:sz="4" w:space="0" w:color="auto"/>
            </w:tcBorders>
            <w:hideMark/>
          </w:tcPr>
          <w:p w:rsidR="00ED22C3" w:rsidRPr="00895A1D" w:rsidRDefault="00ED22C3" w:rsidP="00F71EFE">
            <w:pPr>
              <w:pStyle w:val="ConsPlusNormal"/>
              <w:jc w:val="both"/>
              <w:rPr>
                <w:rFonts w:ascii="Times New Roman" w:hAnsi="Times New Roman" w:cs="Times New Roman"/>
                <w:sz w:val="24"/>
                <w:szCs w:val="24"/>
              </w:rPr>
            </w:pPr>
          </w:p>
          <w:p w:rsidR="00ED22C3" w:rsidRPr="00895A1D" w:rsidRDefault="00F71EFE" w:rsidP="00ED22C3">
            <w:pPr>
              <w:pStyle w:val="TableParagraph"/>
              <w:ind w:left="239" w:right="232"/>
              <w:jc w:val="center"/>
              <w:outlineLvl w:val="1"/>
              <w:rPr>
                <w:bCs/>
                <w:color w:val="231F20"/>
                <w:w w:val="125"/>
                <w:sz w:val="24"/>
                <w:szCs w:val="24"/>
              </w:rPr>
            </w:pPr>
            <w:r w:rsidRPr="00895A1D">
              <w:rPr>
                <w:bCs/>
                <w:color w:val="231F20"/>
                <w:w w:val="125"/>
                <w:sz w:val="24"/>
                <w:szCs w:val="24"/>
              </w:rPr>
              <w:t>4в</w:t>
            </w:r>
          </w:p>
          <w:p w:rsidR="00ED22C3" w:rsidRPr="00895A1D" w:rsidRDefault="00ED22C3" w:rsidP="00ED22C3">
            <w:pPr>
              <w:pStyle w:val="TableParagraph"/>
              <w:ind w:left="239" w:right="232"/>
              <w:jc w:val="center"/>
              <w:outlineLvl w:val="1"/>
              <w:rPr>
                <w:bCs/>
                <w:color w:val="231F20"/>
                <w:w w:val="130"/>
                <w:sz w:val="24"/>
                <w:szCs w:val="24"/>
              </w:rPr>
            </w:pPr>
          </w:p>
        </w:tc>
        <w:tc>
          <w:tcPr>
            <w:tcW w:w="1417" w:type="dxa"/>
            <w:tcBorders>
              <w:top w:val="single" w:sz="4" w:space="0" w:color="auto"/>
              <w:left w:val="single" w:sz="4" w:space="0" w:color="auto"/>
              <w:bottom w:val="single" w:sz="4" w:space="0" w:color="231F20"/>
              <w:right w:val="single" w:sz="4" w:space="0" w:color="auto"/>
            </w:tcBorders>
            <w:vAlign w:val="center"/>
            <w:hideMark/>
          </w:tcPr>
          <w:p w:rsidR="00ED22C3" w:rsidRPr="00895A1D" w:rsidRDefault="00ED22C3" w:rsidP="00ED22C3">
            <w:pPr>
              <w:rPr>
                <w:bCs/>
              </w:rPr>
            </w:pPr>
          </w:p>
        </w:tc>
      </w:tr>
      <w:tr w:rsidR="00ED22C3" w:rsidRPr="00895A1D" w:rsidTr="00F71EFE">
        <w:trPr>
          <w:trHeight w:val="258"/>
        </w:trPr>
        <w:tc>
          <w:tcPr>
            <w:tcW w:w="6381" w:type="dxa"/>
            <w:gridSpan w:val="2"/>
            <w:tcBorders>
              <w:top w:val="single" w:sz="4" w:space="0" w:color="231F20"/>
              <w:left w:val="single" w:sz="4" w:space="0" w:color="231F20"/>
              <w:bottom w:val="single" w:sz="4" w:space="0" w:color="231F20"/>
              <w:right w:val="single" w:sz="4" w:space="0" w:color="231F20"/>
            </w:tcBorders>
            <w:hideMark/>
          </w:tcPr>
          <w:p w:rsidR="00ED22C3" w:rsidRPr="003F6686" w:rsidRDefault="00ED22C3" w:rsidP="00ED22C3">
            <w:pPr>
              <w:pStyle w:val="TableParagraph"/>
              <w:ind w:left="112"/>
              <w:outlineLvl w:val="1"/>
              <w:rPr>
                <w:bCs/>
                <w:sz w:val="24"/>
                <w:szCs w:val="24"/>
              </w:rPr>
            </w:pPr>
            <w:r w:rsidRPr="003F6686">
              <w:rPr>
                <w:bCs/>
                <w:color w:val="231F20"/>
                <w:w w:val="120"/>
                <w:sz w:val="24"/>
                <w:szCs w:val="24"/>
              </w:rPr>
              <w:t>Обязательнаячасть</w:t>
            </w:r>
          </w:p>
        </w:tc>
        <w:tc>
          <w:tcPr>
            <w:tcW w:w="1988" w:type="dxa"/>
            <w:tcBorders>
              <w:top w:val="single" w:sz="4" w:space="0" w:color="231F20"/>
              <w:left w:val="single" w:sz="4" w:space="0" w:color="auto"/>
              <w:bottom w:val="single" w:sz="4" w:space="0" w:color="231F20"/>
              <w:right w:val="single" w:sz="4" w:space="0" w:color="auto"/>
            </w:tcBorders>
          </w:tcPr>
          <w:p w:rsidR="00ED22C3" w:rsidRPr="00895A1D" w:rsidRDefault="00ED22C3" w:rsidP="00ED22C3">
            <w:pPr>
              <w:pStyle w:val="TableParagraph"/>
              <w:ind w:left="113"/>
              <w:outlineLvl w:val="1"/>
              <w:rPr>
                <w:bCs/>
                <w:sz w:val="24"/>
                <w:szCs w:val="24"/>
              </w:rPr>
            </w:pPr>
          </w:p>
        </w:tc>
        <w:tc>
          <w:tcPr>
            <w:tcW w:w="1417" w:type="dxa"/>
            <w:tcBorders>
              <w:top w:val="single" w:sz="4" w:space="0" w:color="231F20"/>
              <w:left w:val="single" w:sz="4" w:space="0" w:color="auto"/>
              <w:bottom w:val="single" w:sz="4" w:space="0" w:color="231F20"/>
              <w:right w:val="single" w:sz="4" w:space="0" w:color="231F20"/>
            </w:tcBorders>
          </w:tcPr>
          <w:p w:rsidR="00ED22C3" w:rsidRPr="00895A1D" w:rsidRDefault="00ED22C3" w:rsidP="00ED22C3">
            <w:pPr>
              <w:pStyle w:val="TableParagraph"/>
              <w:ind w:left="113"/>
              <w:outlineLvl w:val="1"/>
              <w:rPr>
                <w:bCs/>
                <w:sz w:val="24"/>
                <w:szCs w:val="24"/>
              </w:rPr>
            </w:pPr>
          </w:p>
        </w:tc>
      </w:tr>
      <w:tr w:rsidR="00F71EFE" w:rsidRPr="00895A1D" w:rsidTr="00F71EFE">
        <w:trPr>
          <w:trHeight w:val="229"/>
        </w:trPr>
        <w:tc>
          <w:tcPr>
            <w:tcW w:w="2698" w:type="dxa"/>
            <w:vMerge w:val="restart"/>
            <w:tcBorders>
              <w:top w:val="single" w:sz="4" w:space="0" w:color="231F20"/>
              <w:left w:val="single" w:sz="4" w:space="0" w:color="231F20"/>
              <w:bottom w:val="single" w:sz="4" w:space="0" w:color="231F20"/>
              <w:right w:val="single" w:sz="4" w:space="0" w:color="231F20"/>
            </w:tcBorders>
          </w:tcPr>
          <w:p w:rsidR="00F71EFE" w:rsidRPr="00895A1D" w:rsidRDefault="00F71EFE" w:rsidP="00F71EFE">
            <w:pPr>
              <w:pStyle w:val="TableParagraph"/>
              <w:ind w:left="113" w:right="283"/>
              <w:outlineLvl w:val="1"/>
              <w:rPr>
                <w:bCs/>
                <w:color w:val="231F20"/>
                <w:w w:val="120"/>
                <w:sz w:val="24"/>
                <w:szCs w:val="24"/>
              </w:rPr>
            </w:pPr>
            <w:r w:rsidRPr="00895A1D">
              <w:rPr>
                <w:bCs/>
                <w:color w:val="231F20"/>
                <w:w w:val="120"/>
                <w:sz w:val="24"/>
                <w:szCs w:val="24"/>
              </w:rPr>
              <w:t>Русский язык и литературное  чтение</w:t>
            </w:r>
          </w:p>
          <w:p w:rsidR="00F71EFE" w:rsidRPr="00895A1D" w:rsidRDefault="00F71EFE" w:rsidP="00F71EFE">
            <w:pPr>
              <w:pStyle w:val="TableParagraph"/>
              <w:ind w:right="537"/>
              <w:outlineLvl w:val="1"/>
              <w:rPr>
                <w:bCs/>
                <w:sz w:val="24"/>
                <w:szCs w:val="24"/>
              </w:rPr>
            </w:pP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5"/>
                <w:sz w:val="24"/>
                <w:szCs w:val="24"/>
              </w:rPr>
              <w:t>Русский язык</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5</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5</w:t>
            </w:r>
          </w:p>
        </w:tc>
      </w:tr>
      <w:tr w:rsidR="00F71EFE" w:rsidRPr="00895A1D" w:rsidTr="00F71EFE">
        <w:trPr>
          <w:trHeight w:hRule="exact" w:val="344"/>
        </w:trPr>
        <w:tc>
          <w:tcPr>
            <w:tcW w:w="2698" w:type="dxa"/>
            <w:vMerge/>
            <w:tcBorders>
              <w:top w:val="single" w:sz="4" w:space="0" w:color="231F20"/>
              <w:left w:val="single" w:sz="4" w:space="0" w:color="231F20"/>
              <w:bottom w:val="single" w:sz="4" w:space="0" w:color="231F20"/>
              <w:right w:val="single" w:sz="4" w:space="0" w:color="231F20"/>
            </w:tcBorders>
            <w:vAlign w:val="center"/>
            <w:hideMark/>
          </w:tcPr>
          <w:p w:rsidR="00F71EFE" w:rsidRPr="00895A1D" w:rsidRDefault="00F71EFE" w:rsidP="00F71EFE">
            <w:pPr>
              <w:rPr>
                <w:bCs/>
              </w:rPr>
            </w:pP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15"/>
                <w:sz w:val="24"/>
                <w:szCs w:val="24"/>
              </w:rPr>
              <w:t>Литературное чтение</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4</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4</w:t>
            </w:r>
          </w:p>
        </w:tc>
      </w:tr>
      <w:tr w:rsidR="00F71EFE" w:rsidRPr="00895A1D" w:rsidTr="00F71EFE">
        <w:trPr>
          <w:trHeight w:val="363"/>
        </w:trPr>
        <w:tc>
          <w:tcPr>
            <w:tcW w:w="269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3"/>
              <w:outlineLvl w:val="1"/>
              <w:rPr>
                <w:bCs/>
                <w:sz w:val="24"/>
                <w:szCs w:val="24"/>
              </w:rPr>
            </w:pPr>
            <w:r w:rsidRPr="00895A1D">
              <w:rPr>
                <w:bCs/>
                <w:color w:val="231F20"/>
                <w:w w:val="120"/>
                <w:sz w:val="24"/>
                <w:szCs w:val="24"/>
              </w:rPr>
              <w:t>Иностранный язык</w:t>
            </w: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0"/>
                <w:sz w:val="24"/>
                <w:szCs w:val="24"/>
              </w:rPr>
              <w:t>Иностранный язык (английский)</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r>
      <w:tr w:rsidR="00F71EFE" w:rsidRPr="00895A1D" w:rsidTr="00F71EFE">
        <w:trPr>
          <w:trHeight w:val="363"/>
        </w:trPr>
        <w:tc>
          <w:tcPr>
            <w:tcW w:w="269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3"/>
              <w:outlineLvl w:val="1"/>
              <w:rPr>
                <w:bCs/>
                <w:sz w:val="24"/>
                <w:szCs w:val="24"/>
              </w:rPr>
            </w:pPr>
            <w:r w:rsidRPr="00895A1D">
              <w:rPr>
                <w:bCs/>
                <w:color w:val="231F20"/>
                <w:w w:val="120"/>
                <w:sz w:val="24"/>
                <w:szCs w:val="24"/>
              </w:rPr>
              <w:t>Математика и информатика</w:t>
            </w: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0"/>
                <w:sz w:val="24"/>
                <w:szCs w:val="24"/>
              </w:rPr>
              <w:t>Математика</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4</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4</w:t>
            </w:r>
          </w:p>
        </w:tc>
      </w:tr>
      <w:tr w:rsidR="00F71EFE" w:rsidRPr="00895A1D" w:rsidTr="00F71EFE">
        <w:trPr>
          <w:trHeight w:val="563"/>
        </w:trPr>
        <w:tc>
          <w:tcPr>
            <w:tcW w:w="269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3"/>
              <w:outlineLvl w:val="1"/>
              <w:rPr>
                <w:bCs/>
                <w:sz w:val="24"/>
                <w:szCs w:val="24"/>
              </w:rPr>
            </w:pPr>
            <w:r w:rsidRPr="00895A1D">
              <w:rPr>
                <w:bCs/>
                <w:color w:val="231F20"/>
                <w:w w:val="115"/>
                <w:sz w:val="24"/>
                <w:szCs w:val="24"/>
              </w:rPr>
              <w:t>Обществознание и естествознани</w:t>
            </w:r>
            <w:proofErr w:type="gramStart"/>
            <w:r w:rsidRPr="00895A1D">
              <w:rPr>
                <w:bCs/>
                <w:color w:val="231F20"/>
                <w:w w:val="115"/>
                <w:sz w:val="24"/>
                <w:szCs w:val="24"/>
              </w:rPr>
              <w:t>е(</w:t>
            </w:r>
            <w:proofErr w:type="gramEnd"/>
            <w:r w:rsidRPr="00895A1D">
              <w:rPr>
                <w:bCs/>
                <w:color w:val="231F20"/>
                <w:w w:val="115"/>
                <w:sz w:val="24"/>
                <w:szCs w:val="24"/>
              </w:rPr>
              <w:t>Окружающий мир)</w:t>
            </w: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0"/>
                <w:sz w:val="24"/>
                <w:szCs w:val="24"/>
              </w:rPr>
              <w:t>Окружающий мир</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r>
      <w:tr w:rsidR="00F71EFE" w:rsidRPr="00895A1D" w:rsidTr="00F71EFE">
        <w:trPr>
          <w:trHeight w:hRule="exact" w:val="1425"/>
        </w:trPr>
        <w:tc>
          <w:tcPr>
            <w:tcW w:w="269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3" w:right="537"/>
              <w:outlineLvl w:val="1"/>
              <w:rPr>
                <w:bCs/>
                <w:sz w:val="24"/>
                <w:szCs w:val="24"/>
              </w:rPr>
            </w:pPr>
            <w:r w:rsidRPr="00895A1D">
              <w:rPr>
                <w:bCs/>
                <w:color w:val="231F20"/>
                <w:w w:val="115"/>
                <w:sz w:val="24"/>
                <w:szCs w:val="24"/>
              </w:rPr>
              <w:t xml:space="preserve">Основы религиозных культур </w:t>
            </w:r>
            <w:r w:rsidRPr="00895A1D">
              <w:rPr>
                <w:bCs/>
                <w:color w:val="231F20"/>
                <w:w w:val="120"/>
                <w:sz w:val="24"/>
                <w:szCs w:val="24"/>
              </w:rPr>
              <w:t>и светской этики</w:t>
            </w:r>
          </w:p>
        </w:tc>
        <w:tc>
          <w:tcPr>
            <w:tcW w:w="3683"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112" w:right="112"/>
              <w:outlineLvl w:val="1"/>
              <w:rPr>
                <w:bCs/>
                <w:color w:val="231F20"/>
                <w:w w:val="120"/>
                <w:sz w:val="24"/>
                <w:szCs w:val="24"/>
              </w:rPr>
            </w:pPr>
            <w:r w:rsidRPr="00895A1D">
              <w:rPr>
                <w:bCs/>
                <w:color w:val="231F20"/>
                <w:w w:val="115"/>
                <w:sz w:val="24"/>
                <w:szCs w:val="24"/>
              </w:rPr>
              <w:t xml:space="preserve">Основы религиозных культур </w:t>
            </w:r>
            <w:r w:rsidRPr="00895A1D">
              <w:rPr>
                <w:bCs/>
                <w:color w:val="231F20"/>
                <w:w w:val="120"/>
                <w:sz w:val="24"/>
                <w:szCs w:val="24"/>
              </w:rPr>
              <w:t xml:space="preserve">и светской этики: учебный модуль «Основы православной </w:t>
            </w:r>
          </w:p>
          <w:p w:rsidR="00F71EFE" w:rsidRPr="00895A1D" w:rsidRDefault="00F71EFE" w:rsidP="00F71EFE">
            <w:pPr>
              <w:pStyle w:val="TableParagraph"/>
              <w:ind w:left="112" w:right="112"/>
              <w:outlineLvl w:val="1"/>
              <w:rPr>
                <w:bCs/>
                <w:color w:val="231F20"/>
                <w:w w:val="120"/>
                <w:sz w:val="24"/>
                <w:szCs w:val="24"/>
              </w:rPr>
            </w:pPr>
            <w:r w:rsidRPr="00895A1D">
              <w:rPr>
                <w:bCs/>
                <w:color w:val="231F20"/>
                <w:w w:val="120"/>
                <w:sz w:val="24"/>
                <w:szCs w:val="24"/>
              </w:rPr>
              <w:t>культуры»</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r>
      <w:tr w:rsidR="00F71EFE" w:rsidRPr="00895A1D" w:rsidTr="00F71EFE">
        <w:trPr>
          <w:trHeight w:val="361"/>
        </w:trPr>
        <w:tc>
          <w:tcPr>
            <w:tcW w:w="2698" w:type="dxa"/>
            <w:vMerge w:val="restart"/>
            <w:tcBorders>
              <w:top w:val="single" w:sz="4" w:space="0" w:color="231F20"/>
              <w:left w:val="single" w:sz="6" w:space="0" w:color="231F20"/>
              <w:bottom w:val="single" w:sz="6" w:space="0" w:color="231F20"/>
              <w:right w:val="single" w:sz="4" w:space="0" w:color="231F20"/>
            </w:tcBorders>
            <w:hideMark/>
          </w:tcPr>
          <w:p w:rsidR="00F71EFE" w:rsidRPr="00895A1D" w:rsidRDefault="00F71EFE" w:rsidP="00F71EFE">
            <w:pPr>
              <w:pStyle w:val="TableParagraph"/>
              <w:ind w:left="110"/>
              <w:outlineLvl w:val="1"/>
              <w:rPr>
                <w:bCs/>
                <w:sz w:val="24"/>
                <w:szCs w:val="24"/>
              </w:rPr>
            </w:pPr>
            <w:r w:rsidRPr="00895A1D">
              <w:rPr>
                <w:bCs/>
                <w:color w:val="231F20"/>
                <w:w w:val="115"/>
                <w:sz w:val="24"/>
                <w:szCs w:val="24"/>
              </w:rPr>
              <w:t>Искусство</w:t>
            </w:r>
          </w:p>
        </w:tc>
        <w:tc>
          <w:tcPr>
            <w:tcW w:w="3683" w:type="dxa"/>
            <w:tcBorders>
              <w:top w:val="single" w:sz="4"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15"/>
                <w:sz w:val="24"/>
                <w:szCs w:val="24"/>
              </w:rPr>
              <w:t>Изобразительное искусство</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r>
      <w:tr w:rsidR="00F71EFE" w:rsidRPr="00895A1D" w:rsidTr="00F71EFE">
        <w:trPr>
          <w:trHeight w:hRule="exact" w:val="358"/>
        </w:trPr>
        <w:tc>
          <w:tcPr>
            <w:tcW w:w="2698" w:type="dxa"/>
            <w:vMerge/>
            <w:tcBorders>
              <w:top w:val="single" w:sz="4" w:space="0" w:color="231F20"/>
              <w:left w:val="single" w:sz="6" w:space="0" w:color="231F20"/>
              <w:bottom w:val="single" w:sz="6" w:space="0" w:color="231F20"/>
              <w:right w:val="single" w:sz="4" w:space="0" w:color="231F20"/>
            </w:tcBorders>
            <w:vAlign w:val="center"/>
            <w:hideMark/>
          </w:tcPr>
          <w:p w:rsidR="00F71EFE" w:rsidRPr="00895A1D" w:rsidRDefault="00F71EFE" w:rsidP="00F71EFE">
            <w:pPr>
              <w:rPr>
                <w:bCs/>
              </w:rPr>
            </w:pPr>
          </w:p>
        </w:tc>
        <w:tc>
          <w:tcPr>
            <w:tcW w:w="3683" w:type="dxa"/>
            <w:tcBorders>
              <w:top w:val="single" w:sz="6"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0"/>
                <w:sz w:val="24"/>
                <w:szCs w:val="24"/>
              </w:rPr>
              <w:t>Музыка</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r>
      <w:tr w:rsidR="00F71EFE" w:rsidRPr="00895A1D" w:rsidTr="00F71EFE">
        <w:trPr>
          <w:trHeight w:val="358"/>
        </w:trPr>
        <w:tc>
          <w:tcPr>
            <w:tcW w:w="2698" w:type="dxa"/>
            <w:tcBorders>
              <w:top w:val="single" w:sz="6"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3"/>
              <w:outlineLvl w:val="1"/>
              <w:rPr>
                <w:bCs/>
                <w:sz w:val="24"/>
                <w:szCs w:val="24"/>
              </w:rPr>
            </w:pPr>
            <w:r w:rsidRPr="00895A1D">
              <w:rPr>
                <w:bCs/>
                <w:color w:val="231F20"/>
                <w:w w:val="120"/>
                <w:sz w:val="24"/>
                <w:szCs w:val="24"/>
              </w:rPr>
              <w:t>Технология</w:t>
            </w:r>
          </w:p>
        </w:tc>
        <w:tc>
          <w:tcPr>
            <w:tcW w:w="3683" w:type="dxa"/>
            <w:tcBorders>
              <w:top w:val="single" w:sz="6"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bCs/>
                <w:color w:val="231F20"/>
                <w:w w:val="120"/>
                <w:sz w:val="24"/>
                <w:szCs w:val="24"/>
              </w:rPr>
              <w:t>Труд (технология)</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1</w:t>
            </w:r>
          </w:p>
        </w:tc>
      </w:tr>
      <w:tr w:rsidR="00F71EFE" w:rsidRPr="00895A1D" w:rsidTr="00F71EFE">
        <w:trPr>
          <w:trHeight w:val="358"/>
        </w:trPr>
        <w:tc>
          <w:tcPr>
            <w:tcW w:w="2698" w:type="dxa"/>
            <w:tcBorders>
              <w:top w:val="single" w:sz="6"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3"/>
              <w:outlineLvl w:val="1"/>
              <w:rPr>
                <w:bCs/>
                <w:sz w:val="24"/>
                <w:szCs w:val="24"/>
              </w:rPr>
            </w:pPr>
            <w:r w:rsidRPr="00895A1D">
              <w:rPr>
                <w:bCs/>
                <w:color w:val="231F20"/>
                <w:w w:val="120"/>
                <w:sz w:val="24"/>
                <w:szCs w:val="24"/>
              </w:rPr>
              <w:t>Физическая культура</w:t>
            </w:r>
          </w:p>
        </w:tc>
        <w:tc>
          <w:tcPr>
            <w:tcW w:w="3683" w:type="dxa"/>
            <w:tcBorders>
              <w:top w:val="single" w:sz="6" w:space="0" w:color="231F20"/>
              <w:left w:val="single" w:sz="4" w:space="0" w:color="231F20"/>
              <w:bottom w:val="single" w:sz="6" w:space="0" w:color="231F20"/>
              <w:right w:val="single" w:sz="4" w:space="0" w:color="231F20"/>
            </w:tcBorders>
            <w:hideMark/>
          </w:tcPr>
          <w:p w:rsidR="00F71EFE" w:rsidRPr="00895A1D" w:rsidRDefault="00F71EFE" w:rsidP="00F71EFE">
            <w:pPr>
              <w:pStyle w:val="TableParagraph"/>
              <w:ind w:left="112"/>
              <w:outlineLvl w:val="1"/>
              <w:rPr>
                <w:bCs/>
                <w:sz w:val="24"/>
                <w:szCs w:val="24"/>
              </w:rPr>
            </w:pPr>
            <w:r w:rsidRPr="00895A1D">
              <w:rPr>
                <w:sz w:val="24"/>
                <w:szCs w:val="24"/>
              </w:rPr>
              <w:t>Адаптивная физическая культура</w:t>
            </w:r>
          </w:p>
        </w:tc>
        <w:tc>
          <w:tcPr>
            <w:tcW w:w="1988"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7"/>
              <w:jc w:val="center"/>
              <w:outlineLvl w:val="1"/>
              <w:rPr>
                <w:bCs/>
                <w:color w:val="231F20"/>
                <w:w w:val="119"/>
                <w:sz w:val="24"/>
                <w:szCs w:val="24"/>
              </w:rPr>
            </w:pPr>
            <w:r w:rsidRPr="00895A1D">
              <w:rPr>
                <w:bCs/>
                <w:color w:val="231F20"/>
                <w:w w:val="119"/>
                <w:sz w:val="24"/>
                <w:szCs w:val="24"/>
              </w:rPr>
              <w:t>2</w:t>
            </w:r>
          </w:p>
        </w:tc>
      </w:tr>
      <w:tr w:rsidR="00F71EFE" w:rsidRPr="00895A1D" w:rsidTr="00F71EFE">
        <w:trPr>
          <w:trHeight w:val="215"/>
        </w:trPr>
        <w:tc>
          <w:tcPr>
            <w:tcW w:w="6381" w:type="dxa"/>
            <w:gridSpan w:val="2"/>
            <w:tcBorders>
              <w:top w:val="single" w:sz="6" w:space="0" w:color="231F20"/>
              <w:left w:val="single" w:sz="4" w:space="0" w:color="231F20"/>
              <w:bottom w:val="single" w:sz="6" w:space="0" w:color="231F20"/>
              <w:right w:val="single" w:sz="4" w:space="0" w:color="231F20"/>
            </w:tcBorders>
          </w:tcPr>
          <w:p w:rsidR="00F71EFE" w:rsidRPr="00895A1D" w:rsidRDefault="00F71EFE" w:rsidP="00F71EFE">
            <w:pPr>
              <w:pStyle w:val="TableParagraph"/>
              <w:ind w:left="113"/>
              <w:outlineLvl w:val="1"/>
              <w:rPr>
                <w:b/>
                <w:bCs/>
                <w:color w:val="231F20"/>
                <w:w w:val="115"/>
                <w:sz w:val="24"/>
                <w:szCs w:val="24"/>
              </w:rPr>
            </w:pPr>
            <w:r w:rsidRPr="00895A1D">
              <w:rPr>
                <w:b/>
                <w:bCs/>
                <w:color w:val="231F20"/>
                <w:w w:val="115"/>
                <w:sz w:val="24"/>
                <w:szCs w:val="24"/>
              </w:rPr>
              <w:t>Итого</w:t>
            </w:r>
          </w:p>
        </w:tc>
        <w:tc>
          <w:tcPr>
            <w:tcW w:w="1988" w:type="dxa"/>
            <w:tcBorders>
              <w:top w:val="single" w:sz="4" w:space="0" w:color="231F20"/>
              <w:left w:val="single" w:sz="4" w:space="0" w:color="auto"/>
              <w:bottom w:val="single" w:sz="4" w:space="0" w:color="231F20"/>
              <w:right w:val="single" w:sz="4" w:space="0" w:color="auto"/>
            </w:tcBorders>
            <w:hideMark/>
          </w:tcPr>
          <w:p w:rsidR="00F71EFE" w:rsidRPr="00895A1D" w:rsidRDefault="00F71EFE" w:rsidP="00F71EFE">
            <w:pPr>
              <w:pStyle w:val="TableParagraph"/>
              <w:jc w:val="center"/>
              <w:outlineLvl w:val="1"/>
              <w:rPr>
                <w:b/>
                <w:bCs/>
                <w:color w:val="231F20"/>
                <w:w w:val="120"/>
                <w:sz w:val="24"/>
                <w:szCs w:val="24"/>
              </w:rPr>
            </w:pPr>
            <w:r w:rsidRPr="00895A1D">
              <w:rPr>
                <w:b/>
                <w:bCs/>
                <w:color w:val="231F20"/>
                <w:w w:val="120"/>
                <w:sz w:val="24"/>
                <w:szCs w:val="24"/>
              </w:rPr>
              <w:t>23</w:t>
            </w:r>
          </w:p>
        </w:tc>
        <w:tc>
          <w:tcPr>
            <w:tcW w:w="1417" w:type="dxa"/>
            <w:tcBorders>
              <w:top w:val="single" w:sz="4" w:space="0" w:color="231F20"/>
              <w:left w:val="single" w:sz="4" w:space="0" w:color="231F20"/>
              <w:bottom w:val="single" w:sz="4" w:space="0" w:color="231F20"/>
              <w:right w:val="single" w:sz="4" w:space="0" w:color="231F20"/>
            </w:tcBorders>
            <w:hideMark/>
          </w:tcPr>
          <w:p w:rsidR="00F71EFE" w:rsidRPr="00895A1D" w:rsidRDefault="00F71EFE" w:rsidP="00F71EFE">
            <w:pPr>
              <w:pStyle w:val="TableParagraph"/>
              <w:ind w:left="238" w:right="232" w:hanging="238"/>
              <w:jc w:val="center"/>
              <w:outlineLvl w:val="1"/>
              <w:rPr>
                <w:b/>
                <w:bCs/>
                <w:sz w:val="24"/>
                <w:szCs w:val="24"/>
              </w:rPr>
            </w:pPr>
            <w:r w:rsidRPr="00895A1D">
              <w:rPr>
                <w:b/>
                <w:bCs/>
                <w:color w:val="231F20"/>
                <w:w w:val="120"/>
                <w:sz w:val="24"/>
                <w:szCs w:val="24"/>
              </w:rPr>
              <w:t>23</w:t>
            </w:r>
          </w:p>
        </w:tc>
      </w:tr>
      <w:tr w:rsidR="00ED22C3" w:rsidRPr="00895A1D" w:rsidTr="00F71EFE">
        <w:trPr>
          <w:trHeight w:val="350"/>
        </w:trPr>
        <w:tc>
          <w:tcPr>
            <w:tcW w:w="6381" w:type="dxa"/>
            <w:gridSpan w:val="2"/>
            <w:tcBorders>
              <w:top w:val="single" w:sz="4" w:space="0" w:color="231F20"/>
              <w:left w:val="single" w:sz="4" w:space="0" w:color="231F20"/>
              <w:bottom w:val="single" w:sz="6" w:space="0" w:color="231F20"/>
              <w:right w:val="single" w:sz="4" w:space="0" w:color="231F20"/>
            </w:tcBorders>
            <w:hideMark/>
          </w:tcPr>
          <w:p w:rsidR="00ED22C3" w:rsidRPr="00895A1D" w:rsidRDefault="00ED22C3" w:rsidP="00ED22C3">
            <w:pPr>
              <w:pStyle w:val="TableParagraph"/>
              <w:ind w:left="113"/>
              <w:outlineLvl w:val="1"/>
              <w:rPr>
                <w:bCs/>
                <w:sz w:val="24"/>
                <w:szCs w:val="24"/>
              </w:rPr>
            </w:pPr>
            <w:r w:rsidRPr="00895A1D">
              <w:rPr>
                <w:bCs/>
                <w:color w:val="231F20"/>
                <w:w w:val="120"/>
                <w:sz w:val="24"/>
                <w:szCs w:val="24"/>
              </w:rPr>
              <w:t>Часть, формируемая участниками образовательных отношений:</w:t>
            </w:r>
          </w:p>
        </w:tc>
        <w:tc>
          <w:tcPr>
            <w:tcW w:w="1988" w:type="dxa"/>
            <w:tcBorders>
              <w:top w:val="single" w:sz="4" w:space="0" w:color="231F20"/>
              <w:left w:val="single" w:sz="4" w:space="0" w:color="231F20"/>
              <w:bottom w:val="single" w:sz="4" w:space="0" w:color="231F20"/>
              <w:right w:val="single" w:sz="4" w:space="0" w:color="auto"/>
            </w:tcBorders>
            <w:hideMark/>
          </w:tcPr>
          <w:p w:rsidR="00ED22C3" w:rsidRPr="00895A1D" w:rsidRDefault="00F71EFE" w:rsidP="00ED22C3">
            <w:pPr>
              <w:pStyle w:val="TableParagraph"/>
              <w:jc w:val="center"/>
              <w:outlineLvl w:val="1"/>
              <w:rPr>
                <w:bCs/>
                <w:sz w:val="24"/>
                <w:szCs w:val="24"/>
              </w:rPr>
            </w:pPr>
            <w:r w:rsidRPr="00895A1D">
              <w:rPr>
                <w:bCs/>
                <w:sz w:val="24"/>
                <w:szCs w:val="24"/>
              </w:rPr>
              <w:t>0</w:t>
            </w:r>
          </w:p>
        </w:tc>
        <w:tc>
          <w:tcPr>
            <w:tcW w:w="1417" w:type="dxa"/>
            <w:tcBorders>
              <w:top w:val="single" w:sz="4" w:space="0" w:color="231F20"/>
              <w:left w:val="single" w:sz="4" w:space="0" w:color="231F20"/>
              <w:bottom w:val="single" w:sz="4" w:space="0" w:color="231F20"/>
              <w:right w:val="single" w:sz="4" w:space="0" w:color="231F20"/>
            </w:tcBorders>
            <w:hideMark/>
          </w:tcPr>
          <w:p w:rsidR="00ED22C3" w:rsidRPr="00895A1D" w:rsidRDefault="00F71EFE" w:rsidP="00ED22C3">
            <w:pPr>
              <w:pStyle w:val="TableParagraph"/>
              <w:ind w:left="6"/>
              <w:jc w:val="center"/>
              <w:outlineLvl w:val="1"/>
              <w:rPr>
                <w:bCs/>
                <w:sz w:val="24"/>
                <w:szCs w:val="24"/>
              </w:rPr>
            </w:pPr>
            <w:r w:rsidRPr="00895A1D">
              <w:rPr>
                <w:bCs/>
                <w:sz w:val="24"/>
                <w:szCs w:val="24"/>
              </w:rPr>
              <w:t>0</w:t>
            </w:r>
          </w:p>
        </w:tc>
      </w:tr>
      <w:tr w:rsidR="00ED22C3" w:rsidRPr="00895A1D" w:rsidTr="00F71EFE">
        <w:trPr>
          <w:trHeight w:hRule="exact" w:val="280"/>
        </w:trPr>
        <w:tc>
          <w:tcPr>
            <w:tcW w:w="6381" w:type="dxa"/>
            <w:gridSpan w:val="2"/>
            <w:tcBorders>
              <w:top w:val="single" w:sz="4" w:space="0" w:color="231F20"/>
              <w:left w:val="single" w:sz="4" w:space="0" w:color="231F20"/>
              <w:bottom w:val="single" w:sz="6" w:space="0" w:color="231F20"/>
              <w:right w:val="single" w:sz="4" w:space="0" w:color="231F20"/>
            </w:tcBorders>
            <w:hideMark/>
          </w:tcPr>
          <w:p w:rsidR="00ED22C3" w:rsidRPr="00895A1D" w:rsidRDefault="00ED22C3" w:rsidP="00ED22C3">
            <w:pPr>
              <w:pStyle w:val="TableParagraph"/>
              <w:tabs>
                <w:tab w:val="left" w:pos="709"/>
              </w:tabs>
              <w:rPr>
                <w:color w:val="000000"/>
                <w:sz w:val="24"/>
                <w:szCs w:val="24"/>
              </w:rPr>
            </w:pPr>
            <w:r w:rsidRPr="00895A1D">
              <w:rPr>
                <w:color w:val="000000"/>
                <w:sz w:val="24"/>
                <w:szCs w:val="24"/>
              </w:rPr>
              <w:t>Учебные недели</w:t>
            </w:r>
          </w:p>
        </w:tc>
        <w:tc>
          <w:tcPr>
            <w:tcW w:w="1988" w:type="dxa"/>
            <w:tcBorders>
              <w:top w:val="single" w:sz="4" w:space="0" w:color="231F20"/>
              <w:left w:val="single" w:sz="4" w:space="0" w:color="231F20"/>
              <w:bottom w:val="single" w:sz="4" w:space="0" w:color="231F20"/>
              <w:right w:val="single" w:sz="4" w:space="0" w:color="auto"/>
            </w:tcBorders>
            <w:hideMark/>
          </w:tcPr>
          <w:p w:rsidR="00ED22C3" w:rsidRPr="00895A1D" w:rsidRDefault="00ED22C3" w:rsidP="00ED22C3">
            <w:pPr>
              <w:pStyle w:val="TableParagraph"/>
              <w:tabs>
                <w:tab w:val="left" w:pos="709"/>
              </w:tabs>
              <w:jc w:val="center"/>
              <w:rPr>
                <w:color w:val="000000"/>
                <w:sz w:val="24"/>
                <w:szCs w:val="24"/>
              </w:rPr>
            </w:pPr>
            <w:r w:rsidRPr="00895A1D">
              <w:rPr>
                <w:color w:val="000000"/>
                <w:sz w:val="24"/>
                <w:szCs w:val="24"/>
              </w:rPr>
              <w:t>34</w:t>
            </w:r>
          </w:p>
        </w:tc>
        <w:tc>
          <w:tcPr>
            <w:tcW w:w="1417" w:type="dxa"/>
            <w:tcBorders>
              <w:top w:val="single" w:sz="4" w:space="0" w:color="231F20"/>
              <w:left w:val="single" w:sz="4" w:space="0" w:color="231F20"/>
              <w:bottom w:val="single" w:sz="4" w:space="0" w:color="231F20"/>
              <w:right w:val="single" w:sz="4" w:space="0" w:color="231F20"/>
            </w:tcBorders>
            <w:hideMark/>
          </w:tcPr>
          <w:p w:rsidR="00ED22C3" w:rsidRPr="00895A1D" w:rsidRDefault="00F71EFE" w:rsidP="00ED22C3">
            <w:pPr>
              <w:pStyle w:val="TableParagraph"/>
              <w:ind w:left="6"/>
              <w:jc w:val="center"/>
              <w:outlineLvl w:val="1"/>
              <w:rPr>
                <w:bCs/>
                <w:sz w:val="24"/>
                <w:szCs w:val="24"/>
              </w:rPr>
            </w:pPr>
            <w:r w:rsidRPr="00895A1D">
              <w:rPr>
                <w:bCs/>
                <w:sz w:val="24"/>
                <w:szCs w:val="24"/>
              </w:rPr>
              <w:t>34</w:t>
            </w:r>
          </w:p>
        </w:tc>
      </w:tr>
      <w:tr w:rsidR="00ED22C3" w:rsidRPr="00895A1D" w:rsidTr="00F71EFE">
        <w:trPr>
          <w:trHeight w:hRule="exact" w:val="284"/>
        </w:trPr>
        <w:tc>
          <w:tcPr>
            <w:tcW w:w="6381" w:type="dxa"/>
            <w:gridSpan w:val="2"/>
            <w:tcBorders>
              <w:top w:val="single" w:sz="4" w:space="0" w:color="231F20"/>
              <w:left w:val="single" w:sz="4" w:space="0" w:color="231F20"/>
              <w:bottom w:val="single" w:sz="4" w:space="0" w:color="auto"/>
              <w:right w:val="single" w:sz="4" w:space="0" w:color="231F20"/>
            </w:tcBorders>
            <w:hideMark/>
          </w:tcPr>
          <w:p w:rsidR="00ED22C3" w:rsidRPr="00895A1D" w:rsidRDefault="00ED22C3" w:rsidP="00ED22C3">
            <w:pPr>
              <w:pStyle w:val="TableParagraph"/>
              <w:tabs>
                <w:tab w:val="left" w:pos="709"/>
              </w:tabs>
              <w:rPr>
                <w:color w:val="000000"/>
                <w:sz w:val="24"/>
                <w:szCs w:val="24"/>
              </w:rPr>
            </w:pPr>
            <w:r w:rsidRPr="00895A1D">
              <w:rPr>
                <w:color w:val="000000"/>
                <w:sz w:val="24"/>
                <w:szCs w:val="24"/>
              </w:rPr>
              <w:t>Всего часов</w:t>
            </w:r>
          </w:p>
        </w:tc>
        <w:tc>
          <w:tcPr>
            <w:tcW w:w="1988" w:type="dxa"/>
            <w:tcBorders>
              <w:top w:val="single" w:sz="4" w:space="0" w:color="231F20"/>
              <w:left w:val="single" w:sz="4" w:space="0" w:color="231F20"/>
              <w:bottom w:val="single" w:sz="4" w:space="0" w:color="auto"/>
              <w:right w:val="single" w:sz="4" w:space="0" w:color="auto"/>
            </w:tcBorders>
            <w:hideMark/>
          </w:tcPr>
          <w:p w:rsidR="00ED22C3" w:rsidRPr="00895A1D" w:rsidRDefault="00ED22C3" w:rsidP="00ED22C3">
            <w:pPr>
              <w:pStyle w:val="TableParagraph"/>
              <w:tabs>
                <w:tab w:val="left" w:pos="709"/>
              </w:tabs>
              <w:jc w:val="center"/>
              <w:rPr>
                <w:b/>
                <w:color w:val="000000"/>
                <w:sz w:val="24"/>
                <w:szCs w:val="24"/>
              </w:rPr>
            </w:pPr>
            <w:r w:rsidRPr="00895A1D">
              <w:rPr>
                <w:b/>
                <w:color w:val="000000"/>
                <w:sz w:val="24"/>
                <w:szCs w:val="24"/>
              </w:rPr>
              <w:t>782</w:t>
            </w:r>
          </w:p>
        </w:tc>
        <w:tc>
          <w:tcPr>
            <w:tcW w:w="1417" w:type="dxa"/>
            <w:tcBorders>
              <w:top w:val="single" w:sz="4" w:space="0" w:color="231F20"/>
              <w:left w:val="single" w:sz="4" w:space="0" w:color="231F20"/>
              <w:bottom w:val="single" w:sz="4" w:space="0" w:color="auto"/>
              <w:right w:val="single" w:sz="4" w:space="0" w:color="231F20"/>
            </w:tcBorders>
            <w:hideMark/>
          </w:tcPr>
          <w:p w:rsidR="00ED22C3" w:rsidRPr="00895A1D" w:rsidRDefault="00F71EFE" w:rsidP="00ED22C3">
            <w:pPr>
              <w:pStyle w:val="TableParagraph"/>
              <w:ind w:left="6"/>
              <w:jc w:val="center"/>
              <w:outlineLvl w:val="1"/>
              <w:rPr>
                <w:b/>
                <w:bCs/>
                <w:sz w:val="24"/>
                <w:szCs w:val="24"/>
              </w:rPr>
            </w:pPr>
            <w:r w:rsidRPr="00895A1D">
              <w:rPr>
                <w:b/>
                <w:bCs/>
                <w:sz w:val="24"/>
                <w:szCs w:val="24"/>
              </w:rPr>
              <w:t>782</w:t>
            </w:r>
          </w:p>
        </w:tc>
      </w:tr>
      <w:tr w:rsidR="00ED22C3" w:rsidRPr="00895A1D" w:rsidTr="00F71EFE">
        <w:trPr>
          <w:trHeight w:val="780"/>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TableParagraph"/>
              <w:ind w:left="113"/>
              <w:outlineLvl w:val="1"/>
              <w:rPr>
                <w:bCs/>
                <w:sz w:val="24"/>
                <w:szCs w:val="24"/>
              </w:rPr>
            </w:pPr>
            <w:r w:rsidRPr="00895A1D">
              <w:rPr>
                <w:bCs/>
                <w:color w:val="231F20"/>
                <w:w w:val="12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TableParagraph"/>
              <w:ind w:right="232"/>
              <w:jc w:val="center"/>
              <w:outlineLvl w:val="1"/>
              <w:rPr>
                <w:b/>
                <w:bCs/>
                <w:sz w:val="24"/>
                <w:szCs w:val="24"/>
              </w:rPr>
            </w:pPr>
            <w:r w:rsidRPr="00895A1D">
              <w:rPr>
                <w:b/>
                <w:bCs/>
                <w:sz w:val="24"/>
                <w:szCs w:val="24"/>
              </w:rPr>
              <w:t>23</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F71EFE" w:rsidP="00ED22C3">
            <w:pPr>
              <w:pStyle w:val="TableParagraph"/>
              <w:ind w:right="232"/>
              <w:jc w:val="center"/>
              <w:outlineLvl w:val="1"/>
              <w:rPr>
                <w:b/>
                <w:bCs/>
                <w:sz w:val="24"/>
                <w:szCs w:val="24"/>
              </w:rPr>
            </w:pPr>
            <w:r w:rsidRPr="00895A1D">
              <w:rPr>
                <w:b/>
                <w:bCs/>
                <w:color w:val="231F20"/>
                <w:w w:val="120"/>
                <w:sz w:val="24"/>
                <w:szCs w:val="24"/>
              </w:rPr>
              <w:t>23</w:t>
            </w:r>
          </w:p>
        </w:tc>
      </w:tr>
      <w:tr w:rsidR="00ED22C3" w:rsidRPr="00895A1D" w:rsidTr="00F71EFE">
        <w:trPr>
          <w:trHeight w:hRule="exact" w:val="654"/>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b/>
                <w:sz w:val="24"/>
                <w:szCs w:val="24"/>
              </w:rPr>
            </w:pPr>
            <w:r w:rsidRPr="00895A1D">
              <w:rPr>
                <w:rFonts w:ascii="Times New Roman" w:hAnsi="Times New Roman" w:cs="Times New Roman"/>
                <w:b/>
                <w:sz w:val="24"/>
                <w:szCs w:val="24"/>
              </w:rPr>
              <w:t>Внеурочная деятельность (включая коррекционно-развивающую область):</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6"/>
              <w:rPr>
                <w:rFonts w:ascii="Times New Roman" w:hAnsi="Times New Roman" w:cs="Times New Roman"/>
                <w:sz w:val="24"/>
                <w:szCs w:val="24"/>
              </w:rPr>
            </w:pPr>
            <w:r w:rsidRPr="00895A1D">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pStyle w:val="a6"/>
              <w:rPr>
                <w:rFonts w:ascii="Times New Roman" w:hAnsi="Times New Roman" w:cs="Times New Roman"/>
                <w:sz w:val="24"/>
                <w:szCs w:val="24"/>
              </w:rPr>
            </w:pPr>
            <w:r w:rsidRPr="00895A1D">
              <w:rPr>
                <w:rFonts w:ascii="Times New Roman" w:hAnsi="Times New Roman" w:cs="Times New Roman"/>
                <w:sz w:val="24"/>
                <w:szCs w:val="24"/>
              </w:rPr>
              <w:t>10</w:t>
            </w:r>
          </w:p>
        </w:tc>
      </w:tr>
      <w:tr w:rsidR="00ED22C3" w:rsidRPr="00895A1D" w:rsidTr="00F71EFE">
        <w:trPr>
          <w:trHeight w:hRule="exact" w:val="299"/>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b/>
                <w:sz w:val="24"/>
                <w:szCs w:val="24"/>
              </w:rPr>
            </w:pPr>
            <w:r w:rsidRPr="00895A1D">
              <w:rPr>
                <w:rFonts w:ascii="Times New Roman" w:hAnsi="Times New Roman" w:cs="Times New Roman"/>
                <w:b/>
                <w:sz w:val="24"/>
                <w:szCs w:val="24"/>
              </w:rPr>
              <w:t>Коррекционно-развивающие занятия:</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6"/>
              <w:rPr>
                <w:rFonts w:ascii="Times New Roman" w:hAnsi="Times New Roman" w:cs="Times New Roman"/>
                <w:sz w:val="24"/>
                <w:szCs w:val="24"/>
              </w:rPr>
            </w:pPr>
            <w:r w:rsidRPr="00895A1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pStyle w:val="a6"/>
              <w:rPr>
                <w:rFonts w:ascii="Times New Roman" w:hAnsi="Times New Roman" w:cs="Times New Roman"/>
                <w:sz w:val="24"/>
                <w:szCs w:val="24"/>
              </w:rPr>
            </w:pPr>
            <w:r w:rsidRPr="00895A1D">
              <w:rPr>
                <w:rFonts w:ascii="Times New Roman" w:hAnsi="Times New Roman" w:cs="Times New Roman"/>
                <w:sz w:val="24"/>
                <w:szCs w:val="24"/>
              </w:rPr>
              <w:t>5</w:t>
            </w:r>
          </w:p>
        </w:tc>
      </w:tr>
      <w:tr w:rsidR="00ED22C3" w:rsidRPr="00895A1D" w:rsidTr="00F71EFE">
        <w:trPr>
          <w:trHeight w:hRule="exact" w:val="389"/>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sz w:val="24"/>
                <w:szCs w:val="24"/>
              </w:rPr>
            </w:pPr>
            <w:proofErr w:type="spellStart"/>
            <w:r w:rsidRPr="00895A1D">
              <w:rPr>
                <w:rFonts w:ascii="Times New Roman" w:hAnsi="Times New Roman" w:cs="Times New Roman"/>
                <w:sz w:val="24"/>
                <w:szCs w:val="24"/>
              </w:rPr>
              <w:t>психокоррекционные</w:t>
            </w:r>
            <w:proofErr w:type="spellEnd"/>
          </w:p>
          <w:p w:rsidR="00ED22C3" w:rsidRPr="00895A1D" w:rsidRDefault="00ED22C3" w:rsidP="00ED22C3"/>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jc w:val="center"/>
            </w:pPr>
            <w:r w:rsidRPr="00895A1D">
              <w:t>2</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jc w:val="center"/>
            </w:pPr>
            <w:r w:rsidRPr="00895A1D">
              <w:t>2</w:t>
            </w:r>
          </w:p>
        </w:tc>
      </w:tr>
      <w:tr w:rsidR="00ED22C3" w:rsidRPr="00895A1D" w:rsidTr="00F71EFE">
        <w:trPr>
          <w:trHeight w:val="259"/>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логопедические</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6"/>
              <w:rPr>
                <w:rFonts w:ascii="Times New Roman" w:hAnsi="Times New Roman" w:cs="Times New Roman"/>
                <w:sz w:val="24"/>
                <w:szCs w:val="24"/>
              </w:rPr>
            </w:pPr>
            <w:r w:rsidRPr="00895A1D">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pStyle w:val="a6"/>
              <w:rPr>
                <w:rFonts w:ascii="Times New Roman" w:hAnsi="Times New Roman" w:cs="Times New Roman"/>
                <w:sz w:val="24"/>
                <w:szCs w:val="24"/>
              </w:rPr>
            </w:pPr>
            <w:r w:rsidRPr="00895A1D">
              <w:rPr>
                <w:rFonts w:ascii="Times New Roman" w:hAnsi="Times New Roman" w:cs="Times New Roman"/>
                <w:sz w:val="24"/>
                <w:szCs w:val="24"/>
              </w:rPr>
              <w:t>2</w:t>
            </w:r>
          </w:p>
        </w:tc>
      </w:tr>
      <w:tr w:rsidR="00ED22C3" w:rsidRPr="00895A1D" w:rsidTr="00F71EFE">
        <w:trPr>
          <w:trHeight w:val="259"/>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дефектологические</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6"/>
              <w:rPr>
                <w:rFonts w:ascii="Times New Roman" w:hAnsi="Times New Roman" w:cs="Times New Roman"/>
                <w:sz w:val="24"/>
                <w:szCs w:val="24"/>
              </w:rPr>
            </w:pPr>
            <w:r w:rsidRPr="00895A1D">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pStyle w:val="a6"/>
              <w:rPr>
                <w:rFonts w:ascii="Times New Roman" w:hAnsi="Times New Roman" w:cs="Times New Roman"/>
                <w:sz w:val="24"/>
                <w:szCs w:val="24"/>
              </w:rPr>
            </w:pPr>
            <w:r w:rsidRPr="00895A1D">
              <w:rPr>
                <w:rFonts w:ascii="Times New Roman" w:hAnsi="Times New Roman" w:cs="Times New Roman"/>
                <w:sz w:val="24"/>
                <w:szCs w:val="24"/>
              </w:rPr>
              <w:t>1</w:t>
            </w:r>
          </w:p>
        </w:tc>
      </w:tr>
      <w:tr w:rsidR="00ED22C3" w:rsidRPr="00895A1D" w:rsidTr="00F71EFE">
        <w:trPr>
          <w:trHeight w:hRule="exact" w:val="560"/>
        </w:trPr>
        <w:tc>
          <w:tcPr>
            <w:tcW w:w="6381" w:type="dxa"/>
            <w:gridSpan w:val="2"/>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5"/>
              <w:jc w:val="left"/>
              <w:rPr>
                <w:rFonts w:ascii="Times New Roman" w:hAnsi="Times New Roman" w:cs="Times New Roman"/>
                <w:sz w:val="24"/>
                <w:szCs w:val="24"/>
              </w:rPr>
            </w:pPr>
            <w:r w:rsidRPr="00895A1D">
              <w:rPr>
                <w:rFonts w:ascii="Times New Roman" w:hAnsi="Times New Roman" w:cs="Times New Roman"/>
                <w:sz w:val="24"/>
                <w:szCs w:val="24"/>
              </w:rPr>
              <w:t>направления внеурочной деятельности</w:t>
            </w:r>
          </w:p>
        </w:tc>
        <w:tc>
          <w:tcPr>
            <w:tcW w:w="1988" w:type="dxa"/>
            <w:tcBorders>
              <w:top w:val="single" w:sz="4" w:space="0" w:color="auto"/>
              <w:left w:val="single" w:sz="4" w:space="0" w:color="auto"/>
              <w:bottom w:val="single" w:sz="4" w:space="0" w:color="auto"/>
              <w:right w:val="single" w:sz="4" w:space="0" w:color="auto"/>
            </w:tcBorders>
            <w:hideMark/>
          </w:tcPr>
          <w:p w:rsidR="00ED22C3" w:rsidRPr="00895A1D" w:rsidRDefault="00ED22C3" w:rsidP="00ED22C3">
            <w:pPr>
              <w:pStyle w:val="a6"/>
              <w:rPr>
                <w:rFonts w:ascii="Times New Roman" w:hAnsi="Times New Roman" w:cs="Times New Roman"/>
                <w:sz w:val="24"/>
                <w:szCs w:val="24"/>
              </w:rPr>
            </w:pPr>
            <w:r w:rsidRPr="00895A1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ED22C3" w:rsidRPr="00895A1D" w:rsidRDefault="00895A1D" w:rsidP="00ED22C3">
            <w:pPr>
              <w:pStyle w:val="a6"/>
              <w:rPr>
                <w:rFonts w:ascii="Times New Roman" w:hAnsi="Times New Roman" w:cs="Times New Roman"/>
                <w:sz w:val="24"/>
                <w:szCs w:val="24"/>
              </w:rPr>
            </w:pPr>
            <w:r w:rsidRPr="00895A1D">
              <w:rPr>
                <w:rFonts w:ascii="Times New Roman" w:hAnsi="Times New Roman" w:cs="Times New Roman"/>
                <w:sz w:val="24"/>
                <w:szCs w:val="24"/>
              </w:rPr>
              <w:t>5</w:t>
            </w:r>
          </w:p>
        </w:tc>
      </w:tr>
    </w:tbl>
    <w:p w:rsidR="00727767" w:rsidRPr="00895A1D" w:rsidRDefault="00727767"/>
    <w:sectPr w:rsidR="00727767" w:rsidRPr="00895A1D" w:rsidSect="00902B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70C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84C76"/>
    <w:rsid w:val="000A548F"/>
    <w:rsid w:val="000B52C6"/>
    <w:rsid w:val="0034780D"/>
    <w:rsid w:val="00373EEF"/>
    <w:rsid w:val="00377EE3"/>
    <w:rsid w:val="003D5918"/>
    <w:rsid w:val="003F6686"/>
    <w:rsid w:val="00432578"/>
    <w:rsid w:val="00483785"/>
    <w:rsid w:val="004C09ED"/>
    <w:rsid w:val="004D68C6"/>
    <w:rsid w:val="004E4E31"/>
    <w:rsid w:val="005530BA"/>
    <w:rsid w:val="0060575A"/>
    <w:rsid w:val="0063628A"/>
    <w:rsid w:val="00685DD2"/>
    <w:rsid w:val="0069645E"/>
    <w:rsid w:val="006A7339"/>
    <w:rsid w:val="006D0AD1"/>
    <w:rsid w:val="00727767"/>
    <w:rsid w:val="007A3167"/>
    <w:rsid w:val="00895A1D"/>
    <w:rsid w:val="00902B9D"/>
    <w:rsid w:val="009A5537"/>
    <w:rsid w:val="009C5137"/>
    <w:rsid w:val="009F3352"/>
    <w:rsid w:val="00A5219D"/>
    <w:rsid w:val="00A84C76"/>
    <w:rsid w:val="00AE260B"/>
    <w:rsid w:val="00B13B7B"/>
    <w:rsid w:val="00BB7751"/>
    <w:rsid w:val="00D21ACB"/>
    <w:rsid w:val="00E0450F"/>
    <w:rsid w:val="00E805BD"/>
    <w:rsid w:val="00ED22C3"/>
    <w:rsid w:val="00EF6CB2"/>
    <w:rsid w:val="00F71EFE"/>
    <w:rsid w:val="00F841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
        <w:kern w:val="1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C76"/>
    <w:pPr>
      <w:spacing w:after="0" w:line="240" w:lineRule="auto"/>
    </w:pPr>
    <w:rPr>
      <w:rFonts w:eastAsia="Times New Roman"/>
      <w:spacing w:val="0"/>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27767"/>
    <w:pPr>
      <w:widowControl w:val="0"/>
      <w:autoSpaceDE w:val="0"/>
      <w:autoSpaceDN w:val="0"/>
      <w:spacing w:after="0" w:line="240" w:lineRule="auto"/>
    </w:pPr>
    <w:rPr>
      <w:rFonts w:ascii="Calibri" w:eastAsia="Times New Roman" w:hAnsi="Calibri" w:cs="Calibri"/>
      <w:b/>
      <w:spacing w:val="0"/>
      <w:kern w:val="0"/>
      <w:sz w:val="22"/>
      <w:szCs w:val="22"/>
      <w:lang w:eastAsia="ru-RU"/>
    </w:rPr>
  </w:style>
  <w:style w:type="paragraph" w:styleId="a3">
    <w:name w:val="No Spacing"/>
    <w:aliases w:val="основа"/>
    <w:uiPriority w:val="1"/>
    <w:qFormat/>
    <w:rsid w:val="00727767"/>
    <w:pPr>
      <w:widowControl w:val="0"/>
      <w:autoSpaceDE w:val="0"/>
      <w:autoSpaceDN w:val="0"/>
      <w:spacing w:after="0" w:line="240" w:lineRule="auto"/>
    </w:pPr>
    <w:rPr>
      <w:rFonts w:eastAsia="Times New Roman"/>
      <w:spacing w:val="0"/>
      <w:kern w:val="0"/>
      <w:sz w:val="22"/>
      <w:szCs w:val="22"/>
    </w:rPr>
  </w:style>
  <w:style w:type="character" w:customStyle="1" w:styleId="markedcontent">
    <w:name w:val="markedcontent"/>
    <w:basedOn w:val="a0"/>
    <w:rsid w:val="00727767"/>
  </w:style>
  <w:style w:type="paragraph" w:customStyle="1" w:styleId="formattext">
    <w:name w:val="formattext"/>
    <w:basedOn w:val="a"/>
    <w:rsid w:val="009C5137"/>
    <w:pPr>
      <w:spacing w:before="100" w:beforeAutospacing="1" w:after="100" w:afterAutospacing="1"/>
    </w:pPr>
  </w:style>
  <w:style w:type="character" w:styleId="a4">
    <w:name w:val="Hyperlink"/>
    <w:basedOn w:val="a0"/>
    <w:uiPriority w:val="99"/>
    <w:semiHidden/>
    <w:unhideWhenUsed/>
    <w:rsid w:val="009C5137"/>
    <w:rPr>
      <w:color w:val="0000FF"/>
      <w:u w:val="single"/>
    </w:rPr>
  </w:style>
  <w:style w:type="paragraph" w:customStyle="1" w:styleId="TableParagraph">
    <w:name w:val="Table Paragraph"/>
    <w:basedOn w:val="a"/>
    <w:uiPriority w:val="1"/>
    <w:qFormat/>
    <w:rsid w:val="003D5918"/>
    <w:pPr>
      <w:widowControl w:val="0"/>
      <w:autoSpaceDE w:val="0"/>
      <w:autoSpaceDN w:val="0"/>
    </w:pPr>
    <w:rPr>
      <w:sz w:val="22"/>
      <w:szCs w:val="22"/>
      <w:lang w:eastAsia="en-US"/>
    </w:rPr>
  </w:style>
  <w:style w:type="paragraph" w:customStyle="1" w:styleId="a5">
    <w:name w:val="Нормальный (таблица)"/>
    <w:basedOn w:val="a"/>
    <w:next w:val="a"/>
    <w:uiPriority w:val="99"/>
    <w:rsid w:val="003D5918"/>
    <w:pPr>
      <w:widowControl w:val="0"/>
      <w:autoSpaceDE w:val="0"/>
      <w:autoSpaceDN w:val="0"/>
      <w:adjustRightInd w:val="0"/>
      <w:jc w:val="both"/>
    </w:pPr>
    <w:rPr>
      <w:rFonts w:ascii="Arial" w:hAnsi="Arial" w:cs="Arial"/>
      <w:sz w:val="20"/>
      <w:szCs w:val="20"/>
    </w:rPr>
  </w:style>
  <w:style w:type="paragraph" w:customStyle="1" w:styleId="a6">
    <w:name w:val="Центрированный (таблица)"/>
    <w:basedOn w:val="a5"/>
    <w:next w:val="a"/>
    <w:uiPriority w:val="99"/>
    <w:rsid w:val="0063628A"/>
    <w:pPr>
      <w:jc w:val="center"/>
    </w:pPr>
  </w:style>
  <w:style w:type="paragraph" w:customStyle="1" w:styleId="ConsPlusNormal">
    <w:name w:val="ConsPlusNormal"/>
    <w:uiPriority w:val="99"/>
    <w:qFormat/>
    <w:rsid w:val="00ED22C3"/>
    <w:pPr>
      <w:widowControl w:val="0"/>
      <w:autoSpaceDE w:val="0"/>
      <w:autoSpaceDN w:val="0"/>
      <w:spacing w:after="0" w:line="240" w:lineRule="auto"/>
    </w:pPr>
    <w:rPr>
      <w:rFonts w:ascii="Calibri" w:eastAsia="Times New Roman" w:hAnsi="Calibri" w:cs="Calibri"/>
      <w:spacing w:val="0"/>
      <w:kern w:val="0"/>
      <w:sz w:val="22"/>
      <w:szCs w:val="22"/>
      <w:lang w:eastAsia="ru-RU"/>
    </w:rPr>
  </w:style>
  <w:style w:type="paragraph" w:styleId="a7">
    <w:name w:val="List Paragraph"/>
    <w:basedOn w:val="a"/>
    <w:uiPriority w:val="34"/>
    <w:qFormat/>
    <w:rsid w:val="00BB7751"/>
    <w:pPr>
      <w:ind w:left="720"/>
      <w:contextualSpacing/>
    </w:pPr>
  </w:style>
  <w:style w:type="paragraph" w:styleId="a8">
    <w:name w:val="Balloon Text"/>
    <w:basedOn w:val="a"/>
    <w:link w:val="a9"/>
    <w:uiPriority w:val="99"/>
    <w:semiHidden/>
    <w:unhideWhenUsed/>
    <w:rsid w:val="000B52C6"/>
    <w:rPr>
      <w:rFonts w:ascii="Tahoma" w:hAnsi="Tahoma" w:cs="Tahoma"/>
      <w:sz w:val="16"/>
      <w:szCs w:val="16"/>
    </w:rPr>
  </w:style>
  <w:style w:type="character" w:customStyle="1" w:styleId="a9">
    <w:name w:val="Текст выноски Знак"/>
    <w:basedOn w:val="a0"/>
    <w:link w:val="a8"/>
    <w:uiPriority w:val="99"/>
    <w:semiHidden/>
    <w:rsid w:val="000B52C6"/>
    <w:rPr>
      <w:rFonts w:ascii="Tahoma" w:eastAsia="Times New Roman" w:hAnsi="Tahoma" w:cs="Tahoma"/>
      <w:spacing w:val="0"/>
      <w:kern w:val="0"/>
      <w:sz w:val="16"/>
      <w:szCs w:val="16"/>
      <w:lang w:eastAsia="ru-RU"/>
    </w:rPr>
  </w:style>
  <w:style w:type="paragraph" w:styleId="aa">
    <w:name w:val="Body Text"/>
    <w:basedOn w:val="a"/>
    <w:link w:val="ab"/>
    <w:uiPriority w:val="1"/>
    <w:qFormat/>
    <w:rsid w:val="009A5537"/>
    <w:pPr>
      <w:widowControl w:val="0"/>
      <w:autoSpaceDE w:val="0"/>
      <w:autoSpaceDN w:val="0"/>
      <w:ind w:left="143"/>
      <w:jc w:val="both"/>
    </w:pPr>
    <w:rPr>
      <w:sz w:val="28"/>
      <w:szCs w:val="28"/>
      <w:lang w:eastAsia="en-US"/>
    </w:rPr>
  </w:style>
  <w:style w:type="character" w:customStyle="1" w:styleId="ab">
    <w:name w:val="Основной текст Знак"/>
    <w:basedOn w:val="a0"/>
    <w:link w:val="aa"/>
    <w:uiPriority w:val="1"/>
    <w:rsid w:val="009A5537"/>
    <w:rPr>
      <w:rFonts w:eastAsia="Times New Roman"/>
      <w:spacing w:val="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500115" TargetMode="External"/><Relationship Id="rId13" Type="http://schemas.openxmlformats.org/officeDocument/2006/relationships/hyperlink" Target="https://docs.cntd.ru/document/566085656" TargetMode="External"/><Relationship Id="rId3" Type="http://schemas.openxmlformats.org/officeDocument/2006/relationships/styles" Target="styles.xml"/><Relationship Id="rId7" Type="http://schemas.openxmlformats.org/officeDocument/2006/relationships/hyperlink" Target="https://docs.cntd.ru/document/420245389" TargetMode="External"/><Relationship Id="rId12" Type="http://schemas.openxmlformats.org/officeDocument/2006/relationships/hyperlink" Target="https://docs.cntd.ru/document/566085656"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ogin.consultant.ru/link/?req=doc&amp;base=LAW&amp;n=371594&amp;date=11.08.2023&amp;dst=100047&amp;field=134" TargetMode="External"/><Relationship Id="rId11" Type="http://schemas.openxmlformats.org/officeDocument/2006/relationships/hyperlink" Target="https://docs.cntd.ru/document/4202453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20245389"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hyperlink" Target="consultantplus://offline/ref=A9EE84DF46D3C676C887397B4F9A742C0F599813EA3E1F4D4A924CB1BAB1A4C29D3E7CCFFF654F1B25C4D170AAEE899B01705E2470B38C2Cu8z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557F-4A8F-46EE-B32C-FEF0154A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2291</Words>
  <Characters>13064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Пояснительная записка</vt:lpstr>
      <vt:lpstr>        </vt:lpstr>
    </vt:vector>
  </TitlesOfParts>
  <Company>MultiDVD Team</Company>
  <LinksUpToDate>false</LinksUpToDate>
  <CharactersWithSpaces>15325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2025-08-27T09:33:00Z</cp:lastPrinted>
  <dcterms:created xsi:type="dcterms:W3CDTF">2025-08-29T20:11:00Z</dcterms:created>
  <dcterms:modified xsi:type="dcterms:W3CDTF">2025-09-28T09:28:00Z</dcterms:modified>
</cp:coreProperties>
</file>